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3.xml" ContentType="application/vnd.openxmlformats-officedocument.customXmlProperti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6237" w:vertAnchor="page" w:horzAnchor="page" w:tblpX="1135" w:tblpY="341"/>
        <w:tblOverlap w:val="never"/>
        <w:tblW w:w="18700" w:type="dxa"/>
        <w:tblLook w:val="04A0" w:firstRow="1" w:lastRow="0" w:firstColumn="1" w:lastColumn="0" w:noHBand="0" w:noVBand="1"/>
      </w:tblPr>
      <w:tblGrid>
        <w:gridCol w:w="18700"/>
      </w:tblGrid>
      <w:tr w:rsidR="007964E4" w14:paraId="09BC421B" w14:textId="77777777" w:rsidTr="009F5925">
        <w:trPr>
          <w:trHeight w:hRule="exact" w:val="1134"/>
        </w:trPr>
        <w:tc>
          <w:tcPr>
            <w:tcW w:w="18700" w:type="dxa"/>
            <w:tcBorders>
              <w:top w:val="nil"/>
              <w:left w:val="nil"/>
              <w:bottom w:val="nil"/>
              <w:right w:val="nil"/>
            </w:tcBorders>
            <w:vAlign w:val="bottom"/>
          </w:tcPr>
          <w:bookmarkStart w:id="0" w:name="onderwerp" w:displacedByCustomXml="next"/>
          <w:sdt>
            <w:sdtPr>
              <w:id w:val="22332725"/>
              <w:placeholder>
                <w:docPart w:val="A8A6A8A42A7641BA83F9EC3914ED203B"/>
              </w:placeholder>
            </w:sdtPr>
            <w:sdtContent>
              <w:p w14:paraId="18D6F686" w14:textId="3F365581" w:rsidR="007922DC" w:rsidRPr="007922DC" w:rsidRDefault="0068475B" w:rsidP="007922DC">
                <w:pPr>
                  <w:pStyle w:val="GO-Onderwerp"/>
                </w:pPr>
                <w:r w:rsidRPr="000D1858">
                  <w:t>O</w:t>
                </w:r>
                <w:r w:rsidR="007922DC">
                  <w:t>pleidingen brand</w:t>
                </w:r>
              </w:p>
            </w:sdtContent>
          </w:sdt>
          <w:bookmarkEnd w:id="0" w:displacedByCustomXml="prev"/>
        </w:tc>
      </w:tr>
    </w:tbl>
    <w:p w14:paraId="0FFC9B02" w14:textId="22496A93" w:rsidR="005613B8" w:rsidRDefault="007922DC" w:rsidP="007922DC">
      <w:pPr>
        <w:pStyle w:val="Kop1"/>
      </w:pPr>
      <w:bookmarkStart w:id="1" w:name="_Toc181024272"/>
      <w:r>
        <w:t>Per functiegroep</w:t>
      </w:r>
    </w:p>
    <w:tbl>
      <w:tblPr>
        <w:tblStyle w:val="GO-Rastertabel-1"/>
        <w:tblW w:w="21549" w:type="dxa"/>
        <w:tblInd w:w="-5" w:type="dxa"/>
        <w:tblLook w:val="07A0" w:firstRow="1" w:lastRow="0" w:firstColumn="1" w:lastColumn="1" w:noHBand="1" w:noVBand="1"/>
      </w:tblPr>
      <w:tblGrid>
        <w:gridCol w:w="3626"/>
        <w:gridCol w:w="3584"/>
        <w:gridCol w:w="3583"/>
        <w:gridCol w:w="3584"/>
        <w:gridCol w:w="3587"/>
        <w:gridCol w:w="3585"/>
      </w:tblGrid>
      <w:tr w:rsidR="007922DC" w:rsidRPr="003F67F3" w14:paraId="634063AE" w14:textId="77777777" w:rsidTr="007922DC">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591" w:type="dxa"/>
          </w:tcPr>
          <w:p w14:paraId="258E1838" w14:textId="66BF2ED4" w:rsidR="007922DC" w:rsidRPr="004A186D" w:rsidRDefault="007922DC" w:rsidP="007922DC">
            <w:pPr>
              <w:pStyle w:val="Geenafstand"/>
            </w:pPr>
          </w:p>
        </w:tc>
        <w:tc>
          <w:tcPr>
            <w:tcW w:w="3592" w:type="dxa"/>
          </w:tcPr>
          <w:p w14:paraId="5743D537" w14:textId="62A35E34" w:rsidR="007922DC" w:rsidRPr="004A186D" w:rsidRDefault="007922DC" w:rsidP="007922DC">
            <w:pPr>
              <w:pStyle w:val="Geenafstand"/>
              <w:cnfStyle w:val="100000000000" w:firstRow="1" w:lastRow="0" w:firstColumn="0" w:lastColumn="0" w:oddVBand="0" w:evenVBand="0" w:oddHBand="0" w:evenHBand="0" w:firstRowFirstColumn="0" w:firstRowLastColumn="0" w:lastRowFirstColumn="0" w:lastRowLastColumn="0"/>
            </w:pPr>
            <w:r>
              <w:t>B</w:t>
            </w:r>
            <w:r w:rsidRPr="001710AA">
              <w:t>asisopleiding brand voor werknemers</w:t>
            </w:r>
            <w:r>
              <w:rPr>
                <w:rStyle w:val="Voetnootmarkering"/>
              </w:rPr>
              <w:footnoteReference w:id="1"/>
            </w:r>
          </w:p>
        </w:tc>
        <w:tc>
          <w:tcPr>
            <w:tcW w:w="3591" w:type="dxa"/>
          </w:tcPr>
          <w:p w14:paraId="605773A6" w14:textId="349F631B" w:rsidR="007922DC" w:rsidRPr="004A186D" w:rsidRDefault="007922DC" w:rsidP="007922DC">
            <w:pPr>
              <w:pStyle w:val="Geenafstand"/>
              <w:cnfStyle w:val="100000000000" w:firstRow="1" w:lastRow="0" w:firstColumn="0" w:lastColumn="0" w:oddVBand="0" w:evenVBand="0" w:oddHBand="0" w:evenHBand="0" w:firstRowFirstColumn="0" w:firstRowLastColumn="0" w:lastRowFirstColumn="0" w:lastRowLastColumn="0"/>
            </w:pPr>
            <w:r>
              <w:t>K</w:t>
            </w:r>
            <w:r w:rsidRPr="00804DE8">
              <w:t>leine blusmiddelen</w:t>
            </w:r>
            <w:r>
              <w:rPr>
                <w:rStyle w:val="Voetnootmarkering"/>
              </w:rPr>
              <w:footnoteReference w:id="2"/>
            </w:r>
          </w:p>
        </w:tc>
        <w:tc>
          <w:tcPr>
            <w:tcW w:w="3592" w:type="dxa"/>
          </w:tcPr>
          <w:p w14:paraId="36EE7092" w14:textId="311CE3AD" w:rsidR="007922DC" w:rsidRDefault="002430D0" w:rsidP="007922DC">
            <w:pPr>
              <w:pStyle w:val="Geenafstand"/>
              <w:cnfStyle w:val="100000000000" w:firstRow="1" w:lastRow="0" w:firstColumn="0" w:lastColumn="0" w:oddVBand="0" w:evenVBand="0" w:oddHBand="0" w:evenHBand="0" w:firstRowFirstColumn="0" w:firstRowLastColumn="0" w:lastRowFirstColumn="0" w:lastRowLastColumn="0"/>
            </w:pPr>
            <w:r w:rsidRPr="00804DE8">
              <w:t>EHBO-brandwonden</w:t>
            </w:r>
            <w:r w:rsidR="007922DC">
              <w:rPr>
                <w:rStyle w:val="Voetnootmarkering"/>
              </w:rPr>
              <w:footnoteReference w:id="3"/>
            </w:r>
          </w:p>
          <w:p w14:paraId="15FC8AE3" w14:textId="77777777" w:rsidR="007922DC" w:rsidRPr="004A186D" w:rsidRDefault="007922DC" w:rsidP="007922DC">
            <w:pPr>
              <w:pStyle w:val="Geenafstand"/>
              <w:cnfStyle w:val="100000000000" w:firstRow="1" w:lastRow="0" w:firstColumn="0" w:lastColumn="0" w:oddVBand="0" w:evenVBand="0" w:oddHBand="0" w:evenHBand="0" w:firstRowFirstColumn="0" w:firstRowLastColumn="0" w:lastRowFirstColumn="0" w:lastRowLastColumn="0"/>
            </w:pPr>
          </w:p>
        </w:tc>
        <w:tc>
          <w:tcPr>
            <w:tcW w:w="3591" w:type="dxa"/>
          </w:tcPr>
          <w:p w14:paraId="1468E94E" w14:textId="54AD0C71" w:rsidR="007922DC" w:rsidRPr="004A186D" w:rsidRDefault="007922DC" w:rsidP="007922DC">
            <w:pPr>
              <w:pStyle w:val="Geenafstand"/>
              <w:cnfStyle w:val="100000000000" w:firstRow="1" w:lastRow="0" w:firstColumn="0" w:lastColumn="0" w:oddVBand="0" w:evenVBand="0" w:oddHBand="0" w:evenHBand="0" w:firstRowFirstColumn="0" w:firstRowLastColumn="0" w:lastRowFirstColumn="0" w:lastRowLastColumn="0"/>
            </w:pPr>
            <w:r>
              <w:t>O</w:t>
            </w:r>
            <w:r w:rsidRPr="00804DE8">
              <w:t>pleiding brandbestrijdingsdienst</w:t>
            </w:r>
            <w:r>
              <w:rPr>
                <w:rStyle w:val="Voetnootmarkering"/>
              </w:rPr>
              <w:footnoteReference w:id="4"/>
            </w:r>
          </w:p>
        </w:tc>
        <w:tc>
          <w:tcPr>
            <w:cnfStyle w:val="000100000000" w:firstRow="0" w:lastRow="0" w:firstColumn="0" w:lastColumn="1" w:oddVBand="0" w:evenVBand="0" w:oddHBand="0" w:evenHBand="0" w:firstRowFirstColumn="0" w:firstRowLastColumn="0" w:lastRowFirstColumn="0" w:lastRowLastColumn="0"/>
            <w:tcW w:w="3592" w:type="dxa"/>
          </w:tcPr>
          <w:p w14:paraId="17CB09B7" w14:textId="1131BE9A" w:rsidR="007922DC" w:rsidRPr="004A186D" w:rsidRDefault="007922DC" w:rsidP="007922DC">
            <w:pPr>
              <w:pStyle w:val="Geenafstand"/>
            </w:pPr>
            <w:r>
              <w:t>B</w:t>
            </w:r>
            <w:r w:rsidRPr="00804DE8">
              <w:t xml:space="preserve">randwacht </w:t>
            </w:r>
            <w:r>
              <w:t>–</w:t>
            </w:r>
            <w:r w:rsidRPr="00804DE8">
              <w:t xml:space="preserve"> veiligheidswacht</w:t>
            </w:r>
            <w:r>
              <w:rPr>
                <w:rStyle w:val="Voetnootmarkering"/>
              </w:rPr>
              <w:footnoteReference w:id="5"/>
            </w:r>
            <w:r>
              <w:t xml:space="preserve"> in specifieke gevallen</w:t>
            </w:r>
          </w:p>
        </w:tc>
      </w:tr>
      <w:tr w:rsidR="007922DC" w:rsidRPr="003F67F3" w14:paraId="18D594D0" w14:textId="77777777" w:rsidTr="007922DC">
        <w:trPr>
          <w:trHeight w:val="397"/>
        </w:trPr>
        <w:tc>
          <w:tcPr>
            <w:cnfStyle w:val="001000000000" w:firstRow="0" w:lastRow="0" w:firstColumn="1" w:lastColumn="0" w:oddVBand="0" w:evenVBand="0" w:oddHBand="0" w:evenHBand="0" w:firstRowFirstColumn="0" w:firstRowLastColumn="0" w:lastRowFirstColumn="0" w:lastRowLastColumn="0"/>
            <w:tcW w:w="3591" w:type="dxa"/>
          </w:tcPr>
          <w:p w14:paraId="383CFEE0" w14:textId="049B9D88" w:rsidR="007922DC" w:rsidRPr="004A186D" w:rsidRDefault="007922DC" w:rsidP="007922DC">
            <w:pPr>
              <w:pStyle w:val="Geenafstand"/>
            </w:pPr>
            <w:r w:rsidRPr="00C708DA">
              <w:t>Lk algemene vakken</w:t>
            </w:r>
          </w:p>
        </w:tc>
        <w:tc>
          <w:tcPr>
            <w:tcW w:w="3592" w:type="dxa"/>
          </w:tcPr>
          <w:p w14:paraId="170AAA19" w14:textId="0405AFFC"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Pr>
                <w:b/>
              </w:rPr>
              <w:t>X</w:t>
            </w:r>
          </w:p>
        </w:tc>
        <w:tc>
          <w:tcPr>
            <w:tcW w:w="3591" w:type="dxa"/>
          </w:tcPr>
          <w:p w14:paraId="0F2C48F1"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2" w:type="dxa"/>
          </w:tcPr>
          <w:p w14:paraId="30F70072"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0ED8E66A"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592" w:type="dxa"/>
          </w:tcPr>
          <w:p w14:paraId="320C318C" w14:textId="693CFDE2" w:rsidR="007922DC" w:rsidRPr="004A186D" w:rsidRDefault="007922DC" w:rsidP="007922DC">
            <w:pPr>
              <w:pStyle w:val="Geenafstand"/>
              <w:jc w:val="center"/>
            </w:pPr>
          </w:p>
        </w:tc>
      </w:tr>
      <w:tr w:rsidR="007922DC" w:rsidRPr="003F67F3" w14:paraId="66547F63" w14:textId="77777777" w:rsidTr="007922DC">
        <w:trPr>
          <w:trHeight w:val="271"/>
        </w:trPr>
        <w:tc>
          <w:tcPr>
            <w:cnfStyle w:val="001000000000" w:firstRow="0" w:lastRow="0" w:firstColumn="1" w:lastColumn="0" w:oddVBand="0" w:evenVBand="0" w:oddHBand="0" w:evenHBand="0" w:firstRowFirstColumn="0" w:firstRowLastColumn="0" w:lastRowFirstColumn="0" w:lastRowLastColumn="0"/>
            <w:tcW w:w="3591" w:type="dxa"/>
          </w:tcPr>
          <w:p w14:paraId="54BAB7F1" w14:textId="63E4AECD" w:rsidR="007922DC" w:rsidRPr="004A186D" w:rsidRDefault="007922DC" w:rsidP="007922DC">
            <w:pPr>
              <w:pStyle w:val="Geenafstand"/>
            </w:pPr>
            <w:r w:rsidRPr="001710AA">
              <w:t>Lk technische vakken</w:t>
            </w:r>
          </w:p>
        </w:tc>
        <w:tc>
          <w:tcPr>
            <w:tcW w:w="3592" w:type="dxa"/>
          </w:tcPr>
          <w:p w14:paraId="1A2F843A"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2BF05939" w14:textId="5712D74C"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sidRPr="00774792">
              <w:rPr>
                <w:b/>
              </w:rPr>
              <w:t>X</w:t>
            </w:r>
          </w:p>
        </w:tc>
        <w:tc>
          <w:tcPr>
            <w:tcW w:w="3592" w:type="dxa"/>
          </w:tcPr>
          <w:p w14:paraId="3E9BA35E" w14:textId="08DA5CDF"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sidRPr="003D7098">
              <w:rPr>
                <w:b/>
              </w:rPr>
              <w:t>X</w:t>
            </w:r>
          </w:p>
        </w:tc>
        <w:tc>
          <w:tcPr>
            <w:tcW w:w="3591" w:type="dxa"/>
          </w:tcPr>
          <w:p w14:paraId="73D727CF"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592" w:type="dxa"/>
          </w:tcPr>
          <w:p w14:paraId="201F2829" w14:textId="77777777" w:rsidR="007922DC" w:rsidRPr="004A186D" w:rsidRDefault="007922DC" w:rsidP="007922DC">
            <w:pPr>
              <w:pStyle w:val="Geenafstand"/>
              <w:jc w:val="center"/>
            </w:pPr>
          </w:p>
        </w:tc>
      </w:tr>
      <w:tr w:rsidR="007922DC" w:rsidRPr="003F67F3" w14:paraId="00BC5621" w14:textId="77777777" w:rsidTr="007922DC">
        <w:trPr>
          <w:trHeight w:val="271"/>
        </w:trPr>
        <w:tc>
          <w:tcPr>
            <w:cnfStyle w:val="001000000000" w:firstRow="0" w:lastRow="0" w:firstColumn="1" w:lastColumn="0" w:oddVBand="0" w:evenVBand="0" w:oddHBand="0" w:evenHBand="0" w:firstRowFirstColumn="0" w:firstRowLastColumn="0" w:lastRowFirstColumn="0" w:lastRowLastColumn="0"/>
            <w:tcW w:w="3591" w:type="dxa"/>
          </w:tcPr>
          <w:p w14:paraId="52A7F8A4" w14:textId="3C299DD2" w:rsidR="007922DC" w:rsidRPr="004A186D" w:rsidRDefault="007922DC" w:rsidP="007922DC">
            <w:pPr>
              <w:pStyle w:val="Geenafstand"/>
            </w:pPr>
            <w:r>
              <w:t>TAC/TA</w:t>
            </w:r>
          </w:p>
        </w:tc>
        <w:tc>
          <w:tcPr>
            <w:tcW w:w="3592" w:type="dxa"/>
          </w:tcPr>
          <w:p w14:paraId="10FA9934"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78D40966" w14:textId="23984DB8"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Pr>
                <w:b/>
              </w:rPr>
              <w:t>X</w:t>
            </w:r>
          </w:p>
        </w:tc>
        <w:tc>
          <w:tcPr>
            <w:tcW w:w="3592" w:type="dxa"/>
          </w:tcPr>
          <w:p w14:paraId="79798004"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4531244C"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592" w:type="dxa"/>
          </w:tcPr>
          <w:p w14:paraId="094A416B" w14:textId="77777777" w:rsidR="007922DC" w:rsidRPr="004A186D" w:rsidRDefault="007922DC" w:rsidP="007922DC">
            <w:pPr>
              <w:pStyle w:val="Geenafstand"/>
              <w:jc w:val="center"/>
            </w:pPr>
          </w:p>
        </w:tc>
      </w:tr>
      <w:tr w:rsidR="007922DC" w:rsidRPr="003F67F3" w14:paraId="50F4A48B"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5440E290" w14:textId="000862B4" w:rsidR="007922DC" w:rsidRPr="004A186D" w:rsidRDefault="002430D0" w:rsidP="007922DC">
            <w:pPr>
              <w:pStyle w:val="Geenafstand"/>
            </w:pPr>
            <w:r>
              <w:t>MVD-personeel</w:t>
            </w:r>
          </w:p>
        </w:tc>
        <w:tc>
          <w:tcPr>
            <w:tcW w:w="3592" w:type="dxa"/>
          </w:tcPr>
          <w:p w14:paraId="58409F74"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42321515" w14:textId="692FB6F3"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sidRPr="00E15FD3">
              <w:rPr>
                <w:b/>
              </w:rPr>
              <w:t>X</w:t>
            </w:r>
          </w:p>
        </w:tc>
        <w:tc>
          <w:tcPr>
            <w:tcW w:w="3592" w:type="dxa"/>
          </w:tcPr>
          <w:p w14:paraId="165FAEB5"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6FBE14B1"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592" w:type="dxa"/>
          </w:tcPr>
          <w:p w14:paraId="6A2CBA51" w14:textId="668A6496" w:rsidR="007922DC" w:rsidRPr="004A186D" w:rsidRDefault="007922DC" w:rsidP="007922DC">
            <w:pPr>
              <w:pStyle w:val="Geenafstand"/>
              <w:jc w:val="center"/>
            </w:pPr>
            <w:r>
              <w:t>X</w:t>
            </w:r>
          </w:p>
        </w:tc>
      </w:tr>
      <w:tr w:rsidR="007922DC" w:rsidRPr="003F67F3" w14:paraId="6BE0ACEB"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0196DD56" w14:textId="2556AEEE" w:rsidR="007922DC" w:rsidRDefault="007922DC" w:rsidP="007922DC">
            <w:pPr>
              <w:pStyle w:val="Geenafstand"/>
            </w:pPr>
            <w:r>
              <w:t>Keukenpersoneel</w:t>
            </w:r>
          </w:p>
        </w:tc>
        <w:tc>
          <w:tcPr>
            <w:tcW w:w="3592" w:type="dxa"/>
          </w:tcPr>
          <w:p w14:paraId="13B5E0EB"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43826573" w14:textId="0981B3B6" w:rsidR="007922DC" w:rsidRPr="00E15FD3"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r w:rsidRPr="00774792">
              <w:rPr>
                <w:b/>
              </w:rPr>
              <w:t>X</w:t>
            </w:r>
          </w:p>
        </w:tc>
        <w:tc>
          <w:tcPr>
            <w:tcW w:w="3592" w:type="dxa"/>
          </w:tcPr>
          <w:p w14:paraId="7C7AB617" w14:textId="4FD7F906"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sidRPr="00774792">
              <w:rPr>
                <w:b/>
              </w:rPr>
              <w:t>X</w:t>
            </w:r>
          </w:p>
        </w:tc>
        <w:tc>
          <w:tcPr>
            <w:tcW w:w="3591" w:type="dxa"/>
          </w:tcPr>
          <w:p w14:paraId="0AA899A1"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592" w:type="dxa"/>
          </w:tcPr>
          <w:p w14:paraId="011A5FFA" w14:textId="77777777" w:rsidR="007922DC" w:rsidRDefault="007922DC" w:rsidP="007922DC">
            <w:pPr>
              <w:pStyle w:val="Geenafstand"/>
              <w:jc w:val="center"/>
            </w:pPr>
          </w:p>
        </w:tc>
      </w:tr>
      <w:tr w:rsidR="007922DC" w:rsidRPr="003F67F3" w14:paraId="3DC61B98"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7234BC6B" w14:textId="741D6A5C" w:rsidR="007922DC" w:rsidRDefault="007922DC" w:rsidP="007922DC">
            <w:pPr>
              <w:pStyle w:val="Geenafstand"/>
            </w:pPr>
            <w:r>
              <w:t>Contactpersoon preventie</w:t>
            </w:r>
          </w:p>
        </w:tc>
        <w:tc>
          <w:tcPr>
            <w:tcW w:w="3592" w:type="dxa"/>
          </w:tcPr>
          <w:p w14:paraId="6C2D5AD7"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2302E19E"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2" w:type="dxa"/>
          </w:tcPr>
          <w:p w14:paraId="40963973"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1" w:type="dxa"/>
          </w:tcPr>
          <w:p w14:paraId="5E26BC74" w14:textId="27864AF4"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sidRPr="003D7098">
              <w:rPr>
                <w:b/>
              </w:rPr>
              <w:t>X</w:t>
            </w:r>
          </w:p>
        </w:tc>
        <w:tc>
          <w:tcPr>
            <w:cnfStyle w:val="000100000000" w:firstRow="0" w:lastRow="0" w:firstColumn="0" w:lastColumn="1" w:oddVBand="0" w:evenVBand="0" w:oddHBand="0" w:evenHBand="0" w:firstRowFirstColumn="0" w:firstRowLastColumn="0" w:lastRowFirstColumn="0" w:lastRowLastColumn="0"/>
            <w:tcW w:w="3592" w:type="dxa"/>
          </w:tcPr>
          <w:p w14:paraId="0F189984" w14:textId="77777777" w:rsidR="007922DC" w:rsidRDefault="007922DC" w:rsidP="007922DC">
            <w:pPr>
              <w:pStyle w:val="Geenafstand"/>
              <w:jc w:val="center"/>
            </w:pPr>
          </w:p>
        </w:tc>
      </w:tr>
      <w:tr w:rsidR="007922DC" w:rsidRPr="003F67F3" w14:paraId="35D0387F"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4BEA0D67" w14:textId="10144358" w:rsidR="007922DC" w:rsidRDefault="007922DC" w:rsidP="007922DC">
            <w:pPr>
              <w:pStyle w:val="Geenafstand"/>
            </w:pPr>
            <w:r w:rsidRPr="001710AA">
              <w:t>Brandbestrijdingsdienst</w:t>
            </w:r>
          </w:p>
        </w:tc>
        <w:tc>
          <w:tcPr>
            <w:tcW w:w="3592" w:type="dxa"/>
          </w:tcPr>
          <w:p w14:paraId="6D11039A" w14:textId="77777777"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p>
        </w:tc>
        <w:tc>
          <w:tcPr>
            <w:tcW w:w="3591" w:type="dxa"/>
          </w:tcPr>
          <w:p w14:paraId="40C42D52"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2" w:type="dxa"/>
          </w:tcPr>
          <w:p w14:paraId="410B7EBA" w14:textId="74684D53"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r w:rsidRPr="00774792">
              <w:rPr>
                <w:b/>
              </w:rPr>
              <w:t>X</w:t>
            </w:r>
          </w:p>
        </w:tc>
        <w:tc>
          <w:tcPr>
            <w:tcW w:w="3591" w:type="dxa"/>
          </w:tcPr>
          <w:p w14:paraId="71097A89" w14:textId="606B587F" w:rsidR="007922DC" w:rsidRPr="003D7098"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r w:rsidRPr="00774792">
              <w:rPr>
                <w:b/>
              </w:rPr>
              <w:t>X</w:t>
            </w:r>
          </w:p>
        </w:tc>
        <w:tc>
          <w:tcPr>
            <w:cnfStyle w:val="000100000000" w:firstRow="0" w:lastRow="0" w:firstColumn="0" w:lastColumn="1" w:oddVBand="0" w:evenVBand="0" w:oddHBand="0" w:evenHBand="0" w:firstRowFirstColumn="0" w:firstRowLastColumn="0" w:lastRowFirstColumn="0" w:lastRowLastColumn="0"/>
            <w:tcW w:w="3592" w:type="dxa"/>
          </w:tcPr>
          <w:p w14:paraId="13AED93A" w14:textId="77777777" w:rsidR="007922DC" w:rsidRDefault="007922DC" w:rsidP="007922DC">
            <w:pPr>
              <w:pStyle w:val="Geenafstand"/>
              <w:jc w:val="center"/>
            </w:pPr>
          </w:p>
        </w:tc>
      </w:tr>
      <w:tr w:rsidR="007922DC" w:rsidRPr="003F67F3" w14:paraId="38C9BF65"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26256B7C" w14:textId="2EC055F1" w:rsidR="007922DC" w:rsidRPr="001710AA" w:rsidRDefault="007922DC" w:rsidP="007922DC">
            <w:pPr>
              <w:pStyle w:val="Geenafstand"/>
            </w:pPr>
            <w:r>
              <w:t>Directeurs/beheerders/administratie kleuter en basisonderwijs (niet contactpersonen) /Medewerkers verzorging/ergotherapeut (BuSO)</w:t>
            </w:r>
          </w:p>
        </w:tc>
        <w:tc>
          <w:tcPr>
            <w:tcW w:w="3592" w:type="dxa"/>
          </w:tcPr>
          <w:p w14:paraId="04993012" w14:textId="23ADC6A2" w:rsidR="007922DC" w:rsidRPr="004A186D"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pPr>
            <w:r>
              <w:rPr>
                <w:b/>
              </w:rPr>
              <w:t>X</w:t>
            </w:r>
          </w:p>
        </w:tc>
        <w:tc>
          <w:tcPr>
            <w:tcW w:w="3591" w:type="dxa"/>
          </w:tcPr>
          <w:p w14:paraId="03D5C29D"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2" w:type="dxa"/>
          </w:tcPr>
          <w:p w14:paraId="3A97AA9F"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1" w:type="dxa"/>
          </w:tcPr>
          <w:p w14:paraId="67796855"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3592" w:type="dxa"/>
          </w:tcPr>
          <w:p w14:paraId="37A4652A" w14:textId="77777777" w:rsidR="007922DC" w:rsidRDefault="007922DC" w:rsidP="007922DC">
            <w:pPr>
              <w:pStyle w:val="Geenafstand"/>
              <w:jc w:val="center"/>
            </w:pPr>
          </w:p>
        </w:tc>
      </w:tr>
      <w:tr w:rsidR="007922DC" w:rsidRPr="003F67F3" w14:paraId="345B0C3D" w14:textId="77777777" w:rsidTr="007922DC">
        <w:trPr>
          <w:trHeight w:val="282"/>
        </w:trPr>
        <w:tc>
          <w:tcPr>
            <w:cnfStyle w:val="001000000000" w:firstRow="0" w:lastRow="0" w:firstColumn="1" w:lastColumn="0" w:oddVBand="0" w:evenVBand="0" w:oddHBand="0" w:evenHBand="0" w:firstRowFirstColumn="0" w:firstRowLastColumn="0" w:lastRowFirstColumn="0" w:lastRowLastColumn="0"/>
            <w:tcW w:w="3591" w:type="dxa"/>
          </w:tcPr>
          <w:p w14:paraId="0D8BFC1C" w14:textId="23F162C5" w:rsidR="007922DC" w:rsidRDefault="007922DC" w:rsidP="007922DC">
            <w:pPr>
              <w:pStyle w:val="Geenafstand"/>
            </w:pPr>
            <w:r>
              <w:t>Opvoeder internaat</w:t>
            </w:r>
          </w:p>
        </w:tc>
        <w:tc>
          <w:tcPr>
            <w:tcW w:w="3592" w:type="dxa"/>
          </w:tcPr>
          <w:p w14:paraId="4E5377C1" w14:textId="77777777" w:rsidR="007922DC"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1" w:type="dxa"/>
          </w:tcPr>
          <w:p w14:paraId="7326046F"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2" w:type="dxa"/>
          </w:tcPr>
          <w:p w14:paraId="14850C44" w14:textId="77777777"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p>
        </w:tc>
        <w:tc>
          <w:tcPr>
            <w:tcW w:w="3591" w:type="dxa"/>
          </w:tcPr>
          <w:p w14:paraId="4F343C95" w14:textId="7E66D48A" w:rsidR="007922DC" w:rsidRPr="00774792" w:rsidRDefault="007922DC" w:rsidP="007922DC">
            <w:pPr>
              <w:pStyle w:val="Geenafstand"/>
              <w:jc w:val="center"/>
              <w:cnfStyle w:val="000000000000" w:firstRow="0" w:lastRow="0" w:firstColumn="0" w:lastColumn="0" w:oddVBand="0" w:evenVBand="0" w:oddHBand="0" w:evenHBand="0" w:firstRowFirstColumn="0" w:firstRowLastColumn="0" w:lastRowFirstColumn="0" w:lastRowLastColumn="0"/>
              <w:rPr>
                <w:b/>
              </w:rPr>
            </w:pPr>
            <w:r>
              <w:rPr>
                <w:b/>
              </w:rPr>
              <w:t>X</w:t>
            </w:r>
          </w:p>
        </w:tc>
        <w:tc>
          <w:tcPr>
            <w:cnfStyle w:val="000100000000" w:firstRow="0" w:lastRow="0" w:firstColumn="0" w:lastColumn="1" w:oddVBand="0" w:evenVBand="0" w:oddHBand="0" w:evenHBand="0" w:firstRowFirstColumn="0" w:firstRowLastColumn="0" w:lastRowFirstColumn="0" w:lastRowLastColumn="0"/>
            <w:tcW w:w="3592" w:type="dxa"/>
          </w:tcPr>
          <w:p w14:paraId="2204FC98" w14:textId="77777777" w:rsidR="007922DC" w:rsidRDefault="007922DC" w:rsidP="007922DC">
            <w:pPr>
              <w:pStyle w:val="Geenafstand"/>
              <w:jc w:val="center"/>
            </w:pPr>
          </w:p>
        </w:tc>
      </w:tr>
    </w:tbl>
    <w:p w14:paraId="68D3562B" w14:textId="77777777" w:rsidR="005613B8" w:rsidRDefault="005613B8" w:rsidP="00A70AE9">
      <w:pPr>
        <w:pStyle w:val="Titel"/>
        <w:rPr>
          <w:lang w:val="en-GB"/>
        </w:rPr>
      </w:pPr>
    </w:p>
    <w:bookmarkEnd w:id="1"/>
    <w:p w14:paraId="3C54E7FE" w14:textId="3B507AD0" w:rsidR="007922DC" w:rsidRDefault="007922DC">
      <w:pPr>
        <w:spacing w:after="0" w:line="240" w:lineRule="auto"/>
      </w:pPr>
      <w:r>
        <w:br w:type="page"/>
      </w:r>
    </w:p>
    <w:p w14:paraId="21B1A18F" w14:textId="77777777" w:rsidR="007922DC" w:rsidRPr="007922DC" w:rsidRDefault="007922DC" w:rsidP="007922DC">
      <w:pPr>
        <w:pStyle w:val="Kop1"/>
      </w:pPr>
      <w:r w:rsidRPr="007922DC">
        <w:lastRenderedPageBreak/>
        <w:t>Wettelijk kader</w:t>
      </w:r>
    </w:p>
    <w:p w14:paraId="368FBDAC" w14:textId="77777777" w:rsidR="007922DC" w:rsidRPr="007922DC" w:rsidRDefault="007922DC" w:rsidP="007922DC">
      <w:pPr>
        <w:pStyle w:val="Geenafstand"/>
        <w:rPr>
          <w:b/>
          <w:bCs/>
        </w:rPr>
      </w:pPr>
      <w:r w:rsidRPr="007922DC">
        <w:rPr>
          <w:b/>
          <w:bCs/>
        </w:rPr>
        <w:t>KB 28-03-2014</w:t>
      </w:r>
    </w:p>
    <w:p w14:paraId="436C3757" w14:textId="77777777" w:rsidR="007922DC" w:rsidRDefault="007922DC" w:rsidP="007922DC">
      <w:pPr>
        <w:pStyle w:val="Geenafstand"/>
        <w:rPr>
          <w:sz w:val="16"/>
          <w:szCs w:val="16"/>
        </w:rPr>
      </w:pPr>
    </w:p>
    <w:p w14:paraId="2993E5DD" w14:textId="77777777" w:rsidR="007922DC" w:rsidRPr="00A77169" w:rsidRDefault="007922DC" w:rsidP="007922DC">
      <w:pPr>
        <w:pStyle w:val="Geenafstand"/>
        <w:rPr>
          <w:szCs w:val="22"/>
        </w:rPr>
      </w:pPr>
      <w:r w:rsidRPr="007922DC">
        <w:rPr>
          <w:b/>
          <w:bCs/>
          <w:szCs w:val="22"/>
        </w:rPr>
        <w:t>Art. 24</w:t>
      </w:r>
      <w:r w:rsidRPr="00A77169">
        <w:rPr>
          <w:szCs w:val="22"/>
        </w:rPr>
        <w:t xml:space="preserve">.- Overeenkomstig artikel 22 van het koninklijk besluit van 27 maart 1998 betreffende het beleid inzake het welzijn van de werknemers bij de uitvoering van hun werk stelt de werkgever schriftelijk gepaste procedures vast voor: </w:t>
      </w:r>
    </w:p>
    <w:p w14:paraId="29E62049" w14:textId="77777777" w:rsidR="007922DC" w:rsidRPr="00A77169" w:rsidRDefault="007922DC" w:rsidP="007922DC">
      <w:pPr>
        <w:pStyle w:val="Geenafstand"/>
        <w:rPr>
          <w:szCs w:val="22"/>
        </w:rPr>
      </w:pPr>
      <w:r w:rsidRPr="00A77169">
        <w:rPr>
          <w:szCs w:val="22"/>
        </w:rPr>
        <w:t xml:space="preserve">1° de uitvoering van de taken toevertrouwd aan de brandbestrijdingsdienst bedoeld in artikel 8, tweede lid; </w:t>
      </w:r>
    </w:p>
    <w:p w14:paraId="7C71518E" w14:textId="77777777" w:rsidR="007922DC" w:rsidRPr="00A77169" w:rsidRDefault="007922DC" w:rsidP="007922DC">
      <w:pPr>
        <w:pStyle w:val="Geenafstand"/>
        <w:rPr>
          <w:szCs w:val="22"/>
        </w:rPr>
      </w:pPr>
      <w:r w:rsidRPr="00A77169">
        <w:rPr>
          <w:szCs w:val="22"/>
        </w:rPr>
        <w:t xml:space="preserve">2° de evacuatie van personen; </w:t>
      </w:r>
    </w:p>
    <w:p w14:paraId="2252A7E7" w14:textId="77777777" w:rsidR="007922DC" w:rsidRPr="00A77169" w:rsidRDefault="007922DC" w:rsidP="007922DC">
      <w:pPr>
        <w:pStyle w:val="Geenafstand"/>
        <w:rPr>
          <w:szCs w:val="22"/>
        </w:rPr>
      </w:pPr>
      <w:r w:rsidRPr="00A77169">
        <w:rPr>
          <w:szCs w:val="22"/>
        </w:rPr>
        <w:t xml:space="preserve">3° de evacuatieoefeningen; </w:t>
      </w:r>
    </w:p>
    <w:p w14:paraId="5800115F" w14:textId="77777777" w:rsidR="007922DC" w:rsidRPr="00A77169" w:rsidRDefault="007922DC" w:rsidP="007922DC">
      <w:pPr>
        <w:pStyle w:val="Geenafstand"/>
        <w:rPr>
          <w:szCs w:val="22"/>
        </w:rPr>
      </w:pPr>
      <w:r w:rsidRPr="00A77169">
        <w:rPr>
          <w:szCs w:val="22"/>
        </w:rPr>
        <w:t xml:space="preserve">4° het gebruik van de beschermingsmiddelen tegen brand; </w:t>
      </w:r>
    </w:p>
    <w:p w14:paraId="15A75C28" w14:textId="77777777" w:rsidR="007922DC" w:rsidRPr="00A77169" w:rsidRDefault="007922DC" w:rsidP="007922DC">
      <w:pPr>
        <w:pStyle w:val="Geenafstand"/>
        <w:rPr>
          <w:szCs w:val="22"/>
        </w:rPr>
      </w:pPr>
      <w:r w:rsidRPr="00A77169">
        <w:rPr>
          <w:szCs w:val="22"/>
        </w:rPr>
        <w:t xml:space="preserve">5° de informatie en de opleiding van de werknemers. </w:t>
      </w:r>
    </w:p>
    <w:p w14:paraId="50871A8F" w14:textId="1584EFFF" w:rsidR="007922DC" w:rsidRPr="00A77169" w:rsidRDefault="007922DC" w:rsidP="007922DC">
      <w:pPr>
        <w:pStyle w:val="Geenafstand"/>
        <w:rPr>
          <w:szCs w:val="22"/>
        </w:rPr>
      </w:pPr>
      <w:r w:rsidRPr="00A77169">
        <w:rPr>
          <w:szCs w:val="22"/>
        </w:rPr>
        <w:t xml:space="preserve">Voor het opstellen van deze procedures vraagt de werkgever het advies van de bevoegde preventieadviseur en van het Comité. </w:t>
      </w:r>
    </w:p>
    <w:p w14:paraId="6A12CA58" w14:textId="4BAA375F" w:rsidR="007922DC" w:rsidRPr="00A77169" w:rsidRDefault="007922DC" w:rsidP="007922DC">
      <w:pPr>
        <w:pStyle w:val="Geenafstand"/>
        <w:rPr>
          <w:szCs w:val="22"/>
        </w:rPr>
      </w:pPr>
      <w:r w:rsidRPr="00A77169">
        <w:rPr>
          <w:szCs w:val="22"/>
        </w:rPr>
        <w:t xml:space="preserve">Deze procedures worden ‘voor gezien’ getekend door de preventieadviseur belast met de leiding van de interne dienst voor preventie en bescherming op het werk, of in voorkomend geval, van de afdeling van de interne dienst. </w:t>
      </w:r>
    </w:p>
    <w:p w14:paraId="6DE98F79" w14:textId="5CDFE1A5" w:rsidR="007922DC" w:rsidRPr="00A77169" w:rsidRDefault="007922DC" w:rsidP="007922DC">
      <w:pPr>
        <w:pStyle w:val="Geenafstand"/>
        <w:rPr>
          <w:szCs w:val="22"/>
        </w:rPr>
      </w:pPr>
      <w:r w:rsidRPr="00A77169">
        <w:rPr>
          <w:szCs w:val="22"/>
        </w:rPr>
        <w:t xml:space="preserve">en tegen brand die beschikbaar zijn op de arbeidsplaats en hun situering op een plan; 8° de data van de controles en de onderhoudsbeurten van de beschermingsmiddelen tegen brand, van de gas-, verwarmings- en airconditioningsinstallaties en van de elektrische installaties evenals de vaststellingen gedaan tijdens deze controles; </w:t>
      </w:r>
    </w:p>
    <w:p w14:paraId="3431F850" w14:textId="77777777" w:rsidR="007922DC" w:rsidRPr="00A77169" w:rsidRDefault="007922DC" w:rsidP="007922DC">
      <w:pPr>
        <w:pStyle w:val="Geenafstand"/>
        <w:rPr>
          <w:szCs w:val="22"/>
        </w:rPr>
      </w:pPr>
      <w:r w:rsidRPr="00A77169">
        <w:rPr>
          <w:szCs w:val="22"/>
        </w:rPr>
        <w:t xml:space="preserve">9° de lijst van eventuele individuele afwijkingen die aan de werkgever werden verleend op basis van artikel 52 van het Algemeen Reglement voor de Arbeidsbescherming; </w:t>
      </w:r>
    </w:p>
    <w:p w14:paraId="7C0FE981" w14:textId="77777777" w:rsidR="007922DC" w:rsidRPr="00A77169" w:rsidRDefault="007922DC" w:rsidP="007922DC">
      <w:pPr>
        <w:pStyle w:val="Geenafstand"/>
        <w:rPr>
          <w:szCs w:val="22"/>
        </w:rPr>
      </w:pPr>
      <w:r w:rsidRPr="00A77169">
        <w:rPr>
          <w:szCs w:val="22"/>
        </w:rPr>
        <w:t xml:space="preserve">10° de adviezen verstrekt door: </w:t>
      </w:r>
    </w:p>
    <w:p w14:paraId="097DEEE8" w14:textId="77777777" w:rsidR="007922DC" w:rsidRPr="00A77169" w:rsidRDefault="007922DC" w:rsidP="007922DC">
      <w:pPr>
        <w:pStyle w:val="Geenafstand"/>
        <w:rPr>
          <w:szCs w:val="22"/>
        </w:rPr>
      </w:pPr>
      <w:r w:rsidRPr="00A77169">
        <w:rPr>
          <w:szCs w:val="22"/>
        </w:rPr>
        <w:t xml:space="preserve">a) de bevoegde preventieadviseur, en in voorkomend geval, de preventieadviseur-arbeidsgeneesheer; </w:t>
      </w:r>
    </w:p>
    <w:p w14:paraId="3F42E344" w14:textId="77777777" w:rsidR="007922DC" w:rsidRPr="00A77169" w:rsidRDefault="007922DC" w:rsidP="007922DC">
      <w:pPr>
        <w:pStyle w:val="Geenafstand"/>
        <w:rPr>
          <w:szCs w:val="22"/>
        </w:rPr>
      </w:pPr>
      <w:r w:rsidRPr="00A77169">
        <w:rPr>
          <w:szCs w:val="22"/>
        </w:rPr>
        <w:t xml:space="preserve">b) het Comité; </w:t>
      </w:r>
    </w:p>
    <w:p w14:paraId="04158F42" w14:textId="77777777" w:rsidR="007922DC" w:rsidRPr="00A77169" w:rsidRDefault="007922DC" w:rsidP="007922DC">
      <w:pPr>
        <w:pStyle w:val="Geenafstand"/>
        <w:rPr>
          <w:szCs w:val="22"/>
        </w:rPr>
      </w:pPr>
      <w:r w:rsidRPr="00A77169">
        <w:rPr>
          <w:szCs w:val="22"/>
        </w:rPr>
        <w:t xml:space="preserve">c) de openbare hulpdienst; </w:t>
      </w:r>
    </w:p>
    <w:p w14:paraId="4A258B80" w14:textId="0DB09E01" w:rsidR="007922DC" w:rsidRPr="00A77169" w:rsidRDefault="007922DC" w:rsidP="007922DC">
      <w:pPr>
        <w:pStyle w:val="Geenafstand"/>
        <w:rPr>
          <w:szCs w:val="22"/>
        </w:rPr>
      </w:pPr>
      <w:r w:rsidRPr="00A77169">
        <w:rPr>
          <w:szCs w:val="22"/>
        </w:rPr>
        <w:t xml:space="preserve">11° de informatie die eventueel werd overgemaakt op vraag van de openbare hulpdienst, inzonderheid voor het opmaken van het noodplan en het interventieplan, bedoeld in het koninklijk besluit van 16 februari 2006 betreffende de nood- en interventieplannen. </w:t>
      </w:r>
    </w:p>
    <w:p w14:paraId="1D659401" w14:textId="77777777" w:rsidR="007922DC" w:rsidRPr="00A77169" w:rsidRDefault="007922DC" w:rsidP="007922DC">
      <w:pPr>
        <w:pStyle w:val="Geenafstand"/>
        <w:rPr>
          <w:szCs w:val="22"/>
        </w:rPr>
      </w:pPr>
      <w:r w:rsidRPr="00A77169">
        <w:rPr>
          <w:szCs w:val="22"/>
        </w:rPr>
        <w:t xml:space="preserve">Dit dossier wordt bijgewerkt. Het wordt ter beschikking gehouden van het Comité, van de met het toezicht belaste ambtenaren en van de openbare hulpdiensten. </w:t>
      </w:r>
    </w:p>
    <w:p w14:paraId="5CEBB06B" w14:textId="77777777" w:rsidR="007922DC" w:rsidRPr="007922DC" w:rsidRDefault="007922DC" w:rsidP="007922DC">
      <w:pPr>
        <w:pStyle w:val="Geenafstand"/>
        <w:rPr>
          <w:b/>
          <w:bCs/>
          <w:szCs w:val="22"/>
        </w:rPr>
      </w:pPr>
      <w:r w:rsidRPr="007922DC">
        <w:rPr>
          <w:b/>
          <w:bCs/>
          <w:szCs w:val="22"/>
        </w:rPr>
        <w:t xml:space="preserve">Afdeling 6.- Opleiding en informatie van de werknemers </w:t>
      </w:r>
    </w:p>
    <w:p w14:paraId="58DBF2B4" w14:textId="13E0507C" w:rsidR="007922DC" w:rsidRPr="00A77169" w:rsidRDefault="007922DC" w:rsidP="007922DC">
      <w:pPr>
        <w:pStyle w:val="Geenafstand"/>
        <w:rPr>
          <w:szCs w:val="22"/>
        </w:rPr>
      </w:pPr>
      <w:r w:rsidRPr="00B90DA5">
        <w:rPr>
          <w:b/>
          <w:bCs/>
          <w:szCs w:val="22"/>
        </w:rPr>
        <w:t>Art. 26.- § 1.</w:t>
      </w:r>
      <w:r w:rsidRPr="00A77169">
        <w:rPr>
          <w:szCs w:val="22"/>
        </w:rPr>
        <w:t xml:space="preserve"> Overeenkomstig het artikel 17 van het koninklijk besluit van 27 maart 1998 betreffende het beleid inzake het welzijn van de werknemers bij de uitvoering van hun werk, geeft de werkgever aan de werknemers de nodige informatie betreffende de preventiemaatregelen bedoeld in dit besluit. </w:t>
      </w:r>
    </w:p>
    <w:p w14:paraId="08FACA92" w14:textId="77777777" w:rsidR="007922DC" w:rsidRPr="00A77169" w:rsidRDefault="007922DC" w:rsidP="007922DC">
      <w:pPr>
        <w:pStyle w:val="Geenafstand"/>
        <w:rPr>
          <w:szCs w:val="22"/>
        </w:rPr>
      </w:pPr>
      <w:r w:rsidRPr="00B90DA5">
        <w:rPr>
          <w:b/>
          <w:bCs/>
          <w:szCs w:val="22"/>
        </w:rPr>
        <w:t>§ 2.</w:t>
      </w:r>
      <w:r w:rsidRPr="00A77169">
        <w:rPr>
          <w:szCs w:val="22"/>
        </w:rPr>
        <w:t xml:space="preserve"> De informatie bevat voor elke werknemer de relevante informatie over: </w:t>
      </w:r>
    </w:p>
    <w:p w14:paraId="1839FB17" w14:textId="77777777" w:rsidR="007922DC" w:rsidRPr="00A77169" w:rsidRDefault="007922DC" w:rsidP="007922DC">
      <w:pPr>
        <w:pStyle w:val="Geenafstand"/>
        <w:rPr>
          <w:szCs w:val="22"/>
        </w:rPr>
      </w:pPr>
      <w:r w:rsidRPr="00A77169">
        <w:rPr>
          <w:szCs w:val="22"/>
        </w:rPr>
        <w:t xml:space="preserve">1° de brandrisico’s; </w:t>
      </w:r>
    </w:p>
    <w:p w14:paraId="03624FBD" w14:textId="77777777" w:rsidR="007922DC" w:rsidRPr="00A77169" w:rsidRDefault="007922DC" w:rsidP="007922DC">
      <w:pPr>
        <w:pStyle w:val="Geenafstand"/>
        <w:rPr>
          <w:szCs w:val="22"/>
        </w:rPr>
      </w:pPr>
      <w:r w:rsidRPr="00A77169">
        <w:rPr>
          <w:szCs w:val="22"/>
        </w:rPr>
        <w:t xml:space="preserve">2° de preventiemaatregelen, inzonderheid deze die van die aard zijn om het ontstaan van een brand tijdens de uitvoering van hun taken te voorkomen; </w:t>
      </w:r>
    </w:p>
    <w:p w14:paraId="6D99C9D8" w14:textId="77777777" w:rsidR="007922DC" w:rsidRPr="00A77169" w:rsidRDefault="007922DC" w:rsidP="007922DC">
      <w:pPr>
        <w:pStyle w:val="Geenafstand"/>
        <w:rPr>
          <w:szCs w:val="22"/>
        </w:rPr>
      </w:pPr>
      <w:r w:rsidRPr="00A77169">
        <w:rPr>
          <w:szCs w:val="22"/>
        </w:rPr>
        <w:t xml:space="preserve">3° de waarschuwings- en alarmsignalen; </w:t>
      </w:r>
    </w:p>
    <w:p w14:paraId="3FE1488C" w14:textId="77777777" w:rsidR="007922DC" w:rsidRPr="00A77169" w:rsidRDefault="007922DC" w:rsidP="007922DC">
      <w:pPr>
        <w:pStyle w:val="Geenafstand"/>
        <w:rPr>
          <w:szCs w:val="22"/>
        </w:rPr>
      </w:pPr>
      <w:r w:rsidRPr="00A77169">
        <w:rPr>
          <w:szCs w:val="22"/>
        </w:rPr>
        <w:t xml:space="preserve">4° de toe te passen maatregelen in geval van brand; </w:t>
      </w:r>
    </w:p>
    <w:p w14:paraId="40A8FE0C" w14:textId="77777777" w:rsidR="007922DC" w:rsidRPr="00A77169" w:rsidRDefault="007922DC" w:rsidP="007922DC">
      <w:pPr>
        <w:pStyle w:val="Geenafstand"/>
        <w:rPr>
          <w:szCs w:val="22"/>
        </w:rPr>
      </w:pPr>
      <w:r w:rsidRPr="00A77169">
        <w:rPr>
          <w:szCs w:val="22"/>
        </w:rPr>
        <w:t xml:space="preserve">5° de evacuatie. </w:t>
      </w:r>
    </w:p>
    <w:p w14:paraId="2E26EE5F" w14:textId="77777777" w:rsidR="007922DC" w:rsidRPr="00A77169" w:rsidRDefault="007922DC" w:rsidP="007922DC">
      <w:pPr>
        <w:pStyle w:val="Geenafstand"/>
        <w:rPr>
          <w:szCs w:val="22"/>
        </w:rPr>
      </w:pPr>
      <w:r w:rsidRPr="00B90DA5">
        <w:rPr>
          <w:b/>
          <w:bCs/>
          <w:szCs w:val="22"/>
        </w:rPr>
        <w:t>§ 3.</w:t>
      </w:r>
      <w:r w:rsidRPr="00A77169">
        <w:rPr>
          <w:szCs w:val="22"/>
        </w:rPr>
        <w:t xml:space="preserve"> De informatie wordt aan elke werknemer gegeven door de werkgever ten laatste op de dag van indiensttreding van de werknemer en wordt bijgewerkt in functie van de evolutie van de risico’s en van de preventiemaatregelen. </w:t>
      </w:r>
    </w:p>
    <w:p w14:paraId="26938E73" w14:textId="00B5FA59" w:rsidR="007922DC" w:rsidRPr="00A77169" w:rsidRDefault="007922DC" w:rsidP="007922DC">
      <w:pPr>
        <w:pStyle w:val="Geenafstand"/>
        <w:rPr>
          <w:szCs w:val="22"/>
        </w:rPr>
      </w:pPr>
      <w:r w:rsidRPr="00B90DA5">
        <w:rPr>
          <w:b/>
          <w:bCs/>
          <w:szCs w:val="22"/>
        </w:rPr>
        <w:t>§ 4</w:t>
      </w:r>
      <w:r w:rsidRPr="00A77169">
        <w:rPr>
          <w:szCs w:val="22"/>
        </w:rPr>
        <w:t xml:space="preserve">. De informatie wordt verstrekt overeenkomstig de schriftelijke procedures bedoeld in artikel 24. </w:t>
      </w:r>
    </w:p>
    <w:p w14:paraId="05CCA6C0" w14:textId="1F7C5AD9" w:rsidR="007922DC" w:rsidRPr="00A77169" w:rsidRDefault="007922DC" w:rsidP="007922DC">
      <w:pPr>
        <w:pStyle w:val="Geenafstand"/>
        <w:rPr>
          <w:szCs w:val="22"/>
        </w:rPr>
      </w:pPr>
      <w:r w:rsidRPr="00B90DA5">
        <w:rPr>
          <w:b/>
          <w:bCs/>
          <w:szCs w:val="22"/>
        </w:rPr>
        <w:t>Art. 27.- § 1</w:t>
      </w:r>
      <w:r w:rsidRPr="00A77169">
        <w:rPr>
          <w:szCs w:val="22"/>
        </w:rPr>
        <w:t xml:space="preserve">. Overeenkomstig het artikel 21 van het koninklijk besluit van 27 maart 1998 betreffende het beleid inzake het welzijn van de werknemers bij de uitvoering van hun werk, geeft de werkgever aan de werknemers de nodige vorming betreffende de preventiemaatregelen bedoeld in dit besluit. </w:t>
      </w:r>
    </w:p>
    <w:p w14:paraId="1725C67B" w14:textId="6051CEB2" w:rsidR="007922DC" w:rsidRPr="00A77169" w:rsidRDefault="007922DC" w:rsidP="007922DC">
      <w:pPr>
        <w:pStyle w:val="Geenafstand"/>
        <w:rPr>
          <w:szCs w:val="22"/>
        </w:rPr>
      </w:pPr>
      <w:r w:rsidRPr="00B90DA5">
        <w:rPr>
          <w:b/>
          <w:bCs/>
          <w:szCs w:val="22"/>
        </w:rPr>
        <w:t>§ 2</w:t>
      </w:r>
      <w:r w:rsidRPr="00A77169">
        <w:rPr>
          <w:szCs w:val="22"/>
        </w:rPr>
        <w:t xml:space="preserve">. De opleiding heeft voor de werknemers inzonderheid tot doel de volgende bekwaamheden te verwerven: </w:t>
      </w:r>
    </w:p>
    <w:p w14:paraId="1F3C0F0A" w14:textId="77777777" w:rsidR="007922DC" w:rsidRPr="00A77169" w:rsidRDefault="007922DC" w:rsidP="007922DC">
      <w:pPr>
        <w:pStyle w:val="Geenafstand"/>
        <w:rPr>
          <w:szCs w:val="22"/>
        </w:rPr>
      </w:pPr>
      <w:r w:rsidRPr="00A77169">
        <w:rPr>
          <w:szCs w:val="22"/>
        </w:rPr>
        <w:t xml:space="preserve">1° de bekwaamheid een gedrag aan te nemen dat van die aard is om het ontstaan van een brand tijdens de uitvoering van hun taken te voorkomen; </w:t>
      </w:r>
    </w:p>
    <w:p w14:paraId="5E19A881" w14:textId="77777777" w:rsidR="007922DC" w:rsidRPr="00A77169" w:rsidRDefault="007922DC" w:rsidP="007922DC">
      <w:pPr>
        <w:pStyle w:val="Geenafstand"/>
        <w:rPr>
          <w:szCs w:val="22"/>
        </w:rPr>
      </w:pPr>
      <w:r w:rsidRPr="00A77169">
        <w:rPr>
          <w:szCs w:val="22"/>
        </w:rPr>
        <w:t xml:space="preserve">2° de bekwaamheid om op gepaste wijze te reageren in geval van de ontdekking van een brand of de aanwezigheid van rook; </w:t>
      </w:r>
    </w:p>
    <w:p w14:paraId="19624DB5" w14:textId="77777777" w:rsidR="007922DC" w:rsidRPr="00A77169" w:rsidRDefault="007922DC" w:rsidP="007922DC">
      <w:pPr>
        <w:pStyle w:val="Geenafstand"/>
        <w:rPr>
          <w:szCs w:val="22"/>
        </w:rPr>
      </w:pPr>
      <w:r w:rsidRPr="00A77169">
        <w:rPr>
          <w:szCs w:val="22"/>
        </w:rPr>
        <w:t xml:space="preserve">3° de bekwaamheid om de waarschuwing te geven; </w:t>
      </w:r>
    </w:p>
    <w:p w14:paraId="6B4BE15B" w14:textId="77777777" w:rsidR="007922DC" w:rsidRPr="00A77169" w:rsidRDefault="007922DC" w:rsidP="007922DC">
      <w:pPr>
        <w:pStyle w:val="Geenafstand"/>
        <w:rPr>
          <w:szCs w:val="22"/>
        </w:rPr>
      </w:pPr>
      <w:r w:rsidRPr="00A77169">
        <w:rPr>
          <w:szCs w:val="22"/>
        </w:rPr>
        <w:t xml:space="preserve">4° het begrijpen van de waarschuwings- en alarmsignalen; </w:t>
      </w:r>
    </w:p>
    <w:p w14:paraId="591160A2" w14:textId="77777777" w:rsidR="007922DC" w:rsidRPr="00A77169" w:rsidRDefault="007922DC" w:rsidP="007922DC">
      <w:pPr>
        <w:pStyle w:val="Geenafstand"/>
        <w:rPr>
          <w:szCs w:val="22"/>
        </w:rPr>
      </w:pPr>
      <w:r w:rsidRPr="00A77169">
        <w:rPr>
          <w:szCs w:val="22"/>
        </w:rPr>
        <w:t xml:space="preserve">5° de bekwaamheid om, in geval van alarm, de instructies betreffende de evacuatie te volgen en correct toe te passen, opdat deze evacuatie kan gebeuren zonder paniek en zonder ge-vaar en opdat het werk van de leden van de brandbestrijdingsdienst niet gehinderd wordt. </w:t>
      </w:r>
    </w:p>
    <w:p w14:paraId="0AB51B5E" w14:textId="77777777" w:rsidR="007922DC" w:rsidRPr="00A77169" w:rsidRDefault="007922DC" w:rsidP="007922DC">
      <w:pPr>
        <w:pStyle w:val="Geenafstand"/>
        <w:rPr>
          <w:szCs w:val="22"/>
        </w:rPr>
      </w:pPr>
      <w:r w:rsidRPr="00A77169">
        <w:rPr>
          <w:szCs w:val="22"/>
        </w:rPr>
        <w:t xml:space="preserve">Daartoe omvat de opleiding inzonderheid evacuatieoefeningen die tenminste één keer per jaar worden georganiseerd. </w:t>
      </w:r>
    </w:p>
    <w:p w14:paraId="326F05EC" w14:textId="0FE60BE4" w:rsidR="007922DC" w:rsidRPr="00A77169" w:rsidRDefault="007922DC" w:rsidP="007922DC">
      <w:pPr>
        <w:pStyle w:val="Geenafstand"/>
        <w:rPr>
          <w:szCs w:val="22"/>
        </w:rPr>
      </w:pPr>
      <w:r w:rsidRPr="00B90DA5">
        <w:rPr>
          <w:b/>
          <w:bCs/>
          <w:szCs w:val="22"/>
        </w:rPr>
        <w:t>§ 3.</w:t>
      </w:r>
      <w:r w:rsidRPr="00A77169">
        <w:rPr>
          <w:szCs w:val="22"/>
        </w:rPr>
        <w:t xml:space="preserve"> De opleidingen worden georganiseerd overeenkomstig de schriftelijke procedures bedoeld in artikel 24.</w:t>
      </w:r>
    </w:p>
    <w:p w14:paraId="68430F3D" w14:textId="77777777" w:rsidR="007922DC" w:rsidRPr="00A77169" w:rsidRDefault="007922DC" w:rsidP="007922DC">
      <w:pPr>
        <w:pStyle w:val="Geenafstand"/>
        <w:rPr>
          <w:szCs w:val="22"/>
        </w:rPr>
      </w:pPr>
    </w:p>
    <w:p w14:paraId="6FAC9590" w14:textId="77777777" w:rsidR="007922DC" w:rsidRPr="00A77169" w:rsidRDefault="007922DC" w:rsidP="007922DC">
      <w:pPr>
        <w:pStyle w:val="Geenafstand"/>
        <w:rPr>
          <w:szCs w:val="22"/>
        </w:rPr>
      </w:pPr>
    </w:p>
    <w:p w14:paraId="19844A84" w14:textId="77777777" w:rsidR="00935B83" w:rsidRDefault="00935B83">
      <w:pPr>
        <w:spacing w:after="0" w:line="240" w:lineRule="auto"/>
      </w:pPr>
    </w:p>
    <w:p w14:paraId="2054E034" w14:textId="77777777" w:rsidR="00935B83" w:rsidRDefault="00935B83">
      <w:pPr>
        <w:spacing w:after="0" w:line="240" w:lineRule="auto"/>
      </w:pPr>
    </w:p>
    <w:p w14:paraId="7329F810" w14:textId="77777777" w:rsidR="00935B83" w:rsidRDefault="00935B83">
      <w:pPr>
        <w:spacing w:after="0" w:line="240" w:lineRule="auto"/>
      </w:pPr>
    </w:p>
    <w:p w14:paraId="2C1E8177" w14:textId="77777777" w:rsidR="00935B83" w:rsidRDefault="00935B83">
      <w:pPr>
        <w:spacing w:after="0" w:line="240" w:lineRule="auto"/>
      </w:pPr>
    </w:p>
    <w:p w14:paraId="29596B41" w14:textId="77777777" w:rsidR="00531568" w:rsidRDefault="00531568" w:rsidP="00D43B60">
      <w:pPr>
        <w:pStyle w:val="Geenafstand"/>
      </w:pPr>
    </w:p>
    <w:sectPr w:rsidR="00531568" w:rsidSect="00935B83">
      <w:headerReference w:type="default" r:id="rId12"/>
      <w:footerReference w:type="default" r:id="rId13"/>
      <w:headerReference w:type="first" r:id="rId14"/>
      <w:footerReference w:type="first" r:id="rId15"/>
      <w:pgSz w:w="23814" w:h="16839" w:orient="landscape" w:code="8"/>
      <w:pgMar w:top="284" w:right="1134" w:bottom="1871" w:left="1134" w:header="567" w:footer="6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BB0DD" w14:textId="77777777" w:rsidR="009467F9" w:rsidRDefault="009467F9" w:rsidP="000A569B">
      <w:r>
        <w:separator/>
      </w:r>
    </w:p>
  </w:endnote>
  <w:endnote w:type="continuationSeparator" w:id="0">
    <w:p w14:paraId="19705535" w14:textId="77777777" w:rsidR="009467F9" w:rsidRDefault="009467F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FD924" w14:textId="5553ABB6" w:rsidR="004A186D" w:rsidRPr="00EC517A" w:rsidRDefault="004A186D" w:rsidP="004A186D">
    <w:pPr>
      <w:pStyle w:val="Voettekst"/>
      <w:tabs>
        <w:tab w:val="right" w:pos="21546"/>
      </w:tabs>
      <w:ind w:left="880"/>
      <w:rPr>
        <w:szCs w:val="14"/>
      </w:rPr>
    </w:pPr>
    <w:r>
      <w:rPr>
        <w:szCs w:val="14"/>
      </w:rPr>
      <w:br/>
    </w:r>
    <w:r>
      <w:rPr>
        <w:szCs w:val="14"/>
      </w:rPr>
      <w:br/>
    </w:r>
    <w:r>
      <w:rPr>
        <w:szCs w:val="14"/>
      </w:rPr>
      <w:br/>
    </w:r>
    <w:r w:rsidRPr="00EC517A">
      <w:rPr>
        <w:noProof/>
        <w:szCs w:val="14"/>
      </w:rPr>
      <w:drawing>
        <wp:anchor distT="0" distB="0" distL="114300" distR="114300" simplePos="0" relativeHeight="251673600" behindDoc="0" locked="0" layoutInCell="1" allowOverlap="1" wp14:anchorId="7DB6D6AB" wp14:editId="6A56497E">
          <wp:simplePos x="0" y="0"/>
          <wp:positionH relativeFrom="page">
            <wp:posOffset>0</wp:posOffset>
          </wp:positionH>
          <wp:positionV relativeFrom="page">
            <wp:posOffset>9683750</wp:posOffset>
          </wp:positionV>
          <wp:extent cx="1270800" cy="1000800"/>
          <wp:effectExtent l="0" t="0" r="0" b="2540"/>
          <wp:wrapNone/>
          <wp:docPr id="324952592"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Pr>
        <w:szCs w:val="14"/>
      </w:rPr>
      <w:t xml:space="preserve">bewaard op </w:t>
    </w:r>
    <w:r w:rsidRPr="00EC517A">
      <w:rPr>
        <w:szCs w:val="14"/>
      </w:rPr>
      <w:fldChar w:fldCharType="begin"/>
    </w:r>
    <w:r w:rsidRPr="00EC517A">
      <w:rPr>
        <w:szCs w:val="14"/>
      </w:rPr>
      <w:instrText xml:space="preserve"> SAVEDATE  \@ "dd-MM-yyyy"  \* MERGEFORMAT </w:instrText>
    </w:r>
    <w:r w:rsidRPr="00EC517A">
      <w:rPr>
        <w:szCs w:val="14"/>
      </w:rPr>
      <w:fldChar w:fldCharType="separate"/>
    </w:r>
    <w:r w:rsidR="002430D0">
      <w:rPr>
        <w:noProof/>
        <w:szCs w:val="14"/>
      </w:rPr>
      <w:t>2</w:t>
    </w:r>
    <w:r w:rsidR="002430D0">
      <w:rPr>
        <w:noProof/>
        <w:szCs w:val="14"/>
      </w:rPr>
      <w:t>1</w:t>
    </w:r>
    <w:r w:rsidR="002430D0">
      <w:rPr>
        <w:noProof/>
        <w:szCs w:val="14"/>
      </w:rPr>
      <w:t>-</w:t>
    </w:r>
    <w:r w:rsidR="002430D0">
      <w:rPr>
        <w:noProof/>
        <w:szCs w:val="14"/>
      </w:rPr>
      <w:t>12</w:t>
    </w:r>
    <w:r w:rsidR="002430D0">
      <w:rPr>
        <w:noProof/>
        <w:szCs w:val="14"/>
      </w:rPr>
      <w:t>-20</w:t>
    </w:r>
    <w:r w:rsidR="002430D0">
      <w:rPr>
        <w:noProof/>
        <w:szCs w:val="14"/>
      </w:rPr>
      <w:t>1</w:t>
    </w:r>
    <w:r w:rsidR="002430D0">
      <w:rPr>
        <w:noProof/>
        <w:szCs w:val="14"/>
      </w:rPr>
      <w:t>6</w:t>
    </w:r>
    <w:r w:rsidRPr="00EC517A">
      <w:rPr>
        <w:szCs w:val="14"/>
      </w:rPr>
      <w:fldChar w:fldCharType="end"/>
    </w:r>
    <w:r w:rsidRPr="00EC517A">
      <w:rPr>
        <w:szCs w:val="14"/>
      </w:rPr>
      <w:t xml:space="preserve"> </w:t>
    </w:r>
    <w:r w:rsidRPr="00EC517A">
      <w:rPr>
        <w:szCs w:val="14"/>
      </w:rPr>
      <w:tab/>
      <w:t xml:space="preserve">het Gemeenschapsonderwijs </w:t>
    </w:r>
    <w:r w:rsidRPr="00EC517A">
      <w:rPr>
        <w:noProof/>
        <w:szCs w:val="14"/>
      </w:rPr>
      <w:drawing>
        <wp:inline distT="0" distB="0" distL="0" distR="0" wp14:anchorId="0B4E4BDB" wp14:editId="55C0C54F">
          <wp:extent cx="35579" cy="35714"/>
          <wp:effectExtent l="0" t="0" r="2540" b="2540"/>
          <wp:docPr id="37213302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Pr>
        <w:szCs w:val="14"/>
      </w:rPr>
      <w:t>1</w:t>
    </w:r>
    <w:r w:rsidRPr="00EC517A">
      <w:rPr>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C865" w14:textId="43795D42" w:rsidR="004A186D" w:rsidRPr="00EC517A" w:rsidRDefault="004A186D" w:rsidP="004A186D">
    <w:pPr>
      <w:pStyle w:val="Voettekst"/>
      <w:tabs>
        <w:tab w:val="right" w:pos="21546"/>
      </w:tabs>
      <w:ind w:left="880"/>
      <w:rPr>
        <w:szCs w:val="14"/>
      </w:rPr>
    </w:pPr>
    <w:r>
      <w:rPr>
        <w:szCs w:val="14"/>
      </w:rPr>
      <w:br/>
    </w:r>
    <w:r>
      <w:rPr>
        <w:szCs w:val="14"/>
      </w:rPr>
      <w:br/>
    </w:r>
    <w:r w:rsidR="00363DA9">
      <w:rPr>
        <w:szCs w:val="14"/>
      </w:rPr>
      <w:t xml:space="preserve">Gemeenschappelijke preventiedienst </w:t>
    </w:r>
    <w:r>
      <w:rPr>
        <w:szCs w:val="14"/>
      </w:rPr>
      <w:br/>
    </w:r>
    <w:r w:rsidRPr="00EC517A">
      <w:rPr>
        <w:noProof/>
        <w:szCs w:val="14"/>
      </w:rPr>
      <w:drawing>
        <wp:anchor distT="0" distB="0" distL="114300" distR="114300" simplePos="0" relativeHeight="251671552" behindDoc="0" locked="0" layoutInCell="1" allowOverlap="1" wp14:anchorId="53946B39" wp14:editId="7FE24651">
          <wp:simplePos x="0" y="0"/>
          <wp:positionH relativeFrom="page">
            <wp:posOffset>0</wp:posOffset>
          </wp:positionH>
          <wp:positionV relativeFrom="page">
            <wp:posOffset>9683750</wp:posOffset>
          </wp:positionV>
          <wp:extent cx="1270800" cy="1000800"/>
          <wp:effectExtent l="0" t="0" r="0" b="2540"/>
          <wp:wrapNone/>
          <wp:docPr id="19969430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Pr>
        <w:szCs w:val="14"/>
      </w:rPr>
      <w:t xml:space="preserve">bewaard op </w:t>
    </w:r>
    <w:r w:rsidRPr="00EC517A">
      <w:rPr>
        <w:szCs w:val="14"/>
      </w:rPr>
      <w:fldChar w:fldCharType="begin"/>
    </w:r>
    <w:r w:rsidRPr="00EC517A">
      <w:rPr>
        <w:szCs w:val="14"/>
      </w:rPr>
      <w:instrText xml:space="preserve"> SAVEDATE  \@ "dd-MM-yyyy"  \* MERGEFORMAT </w:instrText>
    </w:r>
    <w:r w:rsidRPr="00EC517A">
      <w:rPr>
        <w:szCs w:val="14"/>
      </w:rPr>
      <w:fldChar w:fldCharType="separate"/>
    </w:r>
    <w:r w:rsidR="002430D0">
      <w:rPr>
        <w:noProof/>
        <w:szCs w:val="14"/>
      </w:rPr>
      <w:t>21</w:t>
    </w:r>
    <w:r w:rsidR="002430D0">
      <w:rPr>
        <w:noProof/>
        <w:szCs w:val="14"/>
      </w:rPr>
      <w:t>-</w:t>
    </w:r>
    <w:r w:rsidR="002430D0">
      <w:rPr>
        <w:noProof/>
        <w:szCs w:val="14"/>
      </w:rPr>
      <w:t>12</w:t>
    </w:r>
    <w:r w:rsidR="002430D0">
      <w:rPr>
        <w:noProof/>
        <w:szCs w:val="14"/>
      </w:rPr>
      <w:t>-20</w:t>
    </w:r>
    <w:r w:rsidR="002430D0">
      <w:rPr>
        <w:noProof/>
        <w:szCs w:val="14"/>
      </w:rPr>
      <w:t>1</w:t>
    </w:r>
    <w:r w:rsidR="002430D0">
      <w:rPr>
        <w:noProof/>
        <w:szCs w:val="14"/>
      </w:rPr>
      <w:t>6</w:t>
    </w:r>
    <w:r w:rsidRPr="00EC517A">
      <w:rPr>
        <w:szCs w:val="14"/>
      </w:rPr>
      <w:fldChar w:fldCharType="end"/>
    </w:r>
    <w:r w:rsidRPr="00EC517A">
      <w:rPr>
        <w:szCs w:val="14"/>
      </w:rPr>
      <w:t xml:space="preserve"> </w:t>
    </w:r>
    <w:r w:rsidRPr="00EC517A">
      <w:rPr>
        <w:szCs w:val="14"/>
      </w:rPr>
      <w:tab/>
      <w:t xml:space="preserve">het Gemeenschapsonderwijs </w:t>
    </w:r>
    <w:r w:rsidRPr="00EC517A">
      <w:rPr>
        <w:noProof/>
        <w:szCs w:val="14"/>
      </w:rPr>
      <w:drawing>
        <wp:inline distT="0" distB="0" distL="0" distR="0" wp14:anchorId="26B07EBF" wp14:editId="5BFB3FD3">
          <wp:extent cx="35579" cy="35714"/>
          <wp:effectExtent l="0" t="0" r="2540" b="2540"/>
          <wp:docPr id="76443938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Pr>
        <w:szCs w:val="14"/>
      </w:rPr>
      <w:t>1</w:t>
    </w:r>
    <w:r w:rsidRPr="00EC517A">
      <w:rPr>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29900" w14:textId="77777777" w:rsidR="009467F9" w:rsidRDefault="009467F9" w:rsidP="000A569B">
      <w:r>
        <w:separator/>
      </w:r>
    </w:p>
  </w:footnote>
  <w:footnote w:type="continuationSeparator" w:id="0">
    <w:p w14:paraId="3180ED5D" w14:textId="77777777" w:rsidR="009467F9" w:rsidRDefault="009467F9" w:rsidP="000A569B">
      <w:r>
        <w:continuationSeparator/>
      </w:r>
    </w:p>
  </w:footnote>
  <w:footnote w:id="1">
    <w:p w14:paraId="3061D7C5" w14:textId="77777777" w:rsidR="007922DC" w:rsidRPr="001F6380" w:rsidRDefault="007922DC" w:rsidP="007922DC">
      <w:pPr>
        <w:pStyle w:val="Voettekst"/>
      </w:pPr>
      <w:r>
        <w:rPr>
          <w:rStyle w:val="Voetnootmarkering"/>
        </w:rPr>
        <w:footnoteRef/>
      </w:r>
      <w:r>
        <w:t>B</w:t>
      </w:r>
      <w:r w:rsidRPr="001710AA">
        <w:t>asisopleiding brand voor werknemers</w:t>
      </w:r>
      <w:r>
        <w:t>: Tijdens deze opleiding bouwt men de nodige basiskennis op rond brandpreventie en -bestrijding. Deelnemers krijgen ook tips over de evacuatieprocedure.</w:t>
      </w:r>
      <w:r>
        <w:br/>
        <w:t>Waar? Provinciaal Veiligheidsinstituut; Duur: 1 dag</w:t>
      </w:r>
      <w:r>
        <w:br/>
      </w:r>
    </w:p>
  </w:footnote>
  <w:footnote w:id="2">
    <w:p w14:paraId="61A9C1AC" w14:textId="77777777" w:rsidR="007922DC" w:rsidRPr="00FC6A87" w:rsidRDefault="007922DC" w:rsidP="007922DC">
      <w:pPr>
        <w:pStyle w:val="Voettekst"/>
      </w:pPr>
      <w:r>
        <w:rPr>
          <w:rStyle w:val="Voetnootmarkering"/>
        </w:rPr>
        <w:footnoteRef/>
      </w:r>
      <w:r>
        <w:t xml:space="preserve">Kleine blusmiddelen: </w:t>
      </w:r>
      <w:r w:rsidRPr="00FC6A87">
        <w:t>Snel en efficiënt handelen om een beginnende brand te beperken en te bestrijden met o.a. Schuimblussers, CO2 blussers, blusdekens</w:t>
      </w:r>
      <w:r>
        <w:t>.</w:t>
      </w:r>
    </w:p>
    <w:p w14:paraId="4877CC89" w14:textId="77777777" w:rsidR="007922DC" w:rsidRPr="001F6380" w:rsidRDefault="007922DC" w:rsidP="007922DC">
      <w:pPr>
        <w:pStyle w:val="Voettekst"/>
      </w:pPr>
      <w:r w:rsidRPr="00FC6A87">
        <w:t>In het theoretisch gedeelte wordt door middel van een presentatie verduidelijking gegeven over het ruime begrip ‘brand’ en dieper ingegaan op de verschillende blusmiddelen en hoe deze te gebruiken.</w:t>
      </w:r>
      <w:r>
        <w:t xml:space="preserve"> Waar? Syntra-Humat veiligheidsopleidingen specifiek voor onderwijs; Waar? Provinciale brandweerscholen; Duur:  1 dag</w:t>
      </w:r>
      <w:r>
        <w:br/>
      </w:r>
    </w:p>
  </w:footnote>
  <w:footnote w:id="3">
    <w:p w14:paraId="746171D8" w14:textId="77777777" w:rsidR="007922DC" w:rsidRDefault="007922DC" w:rsidP="007922DC">
      <w:pPr>
        <w:pStyle w:val="Voettekst"/>
      </w:pPr>
      <w:r>
        <w:rPr>
          <w:rStyle w:val="Voetnootmarkering"/>
        </w:rPr>
        <w:footnoteRef/>
      </w:r>
      <w:r w:rsidRPr="00804DE8">
        <w:t>EHBO brandwonden</w:t>
      </w:r>
      <w:r>
        <w:t>: Eerste hulp bij brandwonden,</w:t>
      </w:r>
    </w:p>
    <w:p w14:paraId="59595F62" w14:textId="77777777" w:rsidR="007922DC" w:rsidRPr="00DD27F1" w:rsidRDefault="007922DC" w:rsidP="007922DC">
      <w:pPr>
        <w:pStyle w:val="Voettekst"/>
      </w:pPr>
      <w:r>
        <w:t>Waar? Het Vlaamse kruis of Rode kruis; Duur: 1 dag</w:t>
      </w:r>
    </w:p>
  </w:footnote>
  <w:footnote w:id="4">
    <w:p w14:paraId="0DC31CBA" w14:textId="3C106E31" w:rsidR="007922DC" w:rsidRPr="001F6380" w:rsidRDefault="007922DC" w:rsidP="007922DC">
      <w:pPr>
        <w:pStyle w:val="Voettekst"/>
      </w:pPr>
      <w:r>
        <w:rPr>
          <w:rStyle w:val="Voetnootmarkering"/>
        </w:rPr>
        <w:footnoteRef/>
      </w:r>
      <w:r>
        <w:t>O</w:t>
      </w:r>
      <w:r w:rsidRPr="00804DE8">
        <w:t>pleiding brandbestrijdingsdienst 4u</w:t>
      </w:r>
      <w:r>
        <w:t xml:space="preserve"> </w:t>
      </w:r>
      <w:r w:rsidRPr="00804DE8">
        <w:t>(</w:t>
      </w:r>
      <w:r>
        <w:t xml:space="preserve">Provinciale brandweerscholen of SYNTRA of VDAB): </w:t>
      </w:r>
      <w:r w:rsidRPr="009456A4">
        <w:t xml:space="preserve">Met deze </w:t>
      </w:r>
      <w:r w:rsidRPr="009456A4">
        <w:rPr>
          <w:bCs/>
        </w:rPr>
        <w:t>opleiding</w:t>
      </w:r>
      <w:r w:rsidRPr="009456A4">
        <w:t xml:space="preserve"> leert u hoe u moet optreden als lid</w:t>
      </w:r>
      <w:r>
        <w:t xml:space="preserve"> van de eerste interventieploeg; Duur: 1-2 dagen</w:t>
      </w:r>
      <w:r>
        <w:br/>
      </w:r>
    </w:p>
  </w:footnote>
  <w:footnote w:id="5">
    <w:p w14:paraId="3C69C1CF" w14:textId="5D6014FB" w:rsidR="007922DC" w:rsidRPr="002430D0" w:rsidRDefault="007922DC" w:rsidP="007922DC">
      <w:pPr>
        <w:pStyle w:val="Voettekst"/>
      </w:pPr>
      <w:r>
        <w:rPr>
          <w:rStyle w:val="Voetnootmarkering"/>
        </w:rPr>
        <w:footnoteRef/>
      </w:r>
      <w:r w:rsidRPr="002430D0">
        <w:t>Brandwacht – veiligheidswacht (MD group of VDAB).</w:t>
      </w:r>
      <w:r w:rsidR="00446AAF" w:rsidRPr="002430D0">
        <w:t xml:space="preserve"> </w:t>
      </w:r>
      <w:r w:rsidRPr="002430D0">
        <w:t>Enkel als men risicovolle werkzaamheden uitvoert, De opleiding "Brandwacht " is een specialisatie-opleiding voor werknemers die in hun werkomgeving zullen waken over de veiligheid van hun collega’s. De brandwacht moet de gevaren van het werken in een brandrisicovolle ruimte kunnen inschatten, gerichte controle uitoefenen tijdens de uitvoering van de werken en een verantwoorde reddingsoperatie kunnen uitvoeren. In het theoretisch gedeelte worden de wettelijke bepalingen, de mogelijke gevaren en de veiligheidsmaatregelen die moeten genomen worden voor en tijdens brandwacht opdracht besproken.</w:t>
      </w:r>
      <w:r w:rsidRPr="002430D0">
        <w:br/>
        <w:t>De deelnemers worden vertrouwd gemaakt met de basisprincipes van brandwachten, alsook met de verschillende strategieën om een verantwoorde eerste-lijnsinterventie uit te voeren.; Duur: 1 dag</w:t>
      </w:r>
    </w:p>
    <w:p w14:paraId="403CEDF4" w14:textId="77777777" w:rsidR="007922DC" w:rsidRPr="00DD27F1" w:rsidRDefault="007922DC">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98341" w14:textId="77777777"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B19BB" w14:textId="77777777" w:rsidR="007658FB" w:rsidRPr="00F10DD5" w:rsidRDefault="009F5925" w:rsidP="004F7C8D">
    <w:pPr>
      <w:pStyle w:val="Koptekst"/>
      <w:tabs>
        <w:tab w:val="clear" w:pos="4513"/>
        <w:tab w:val="clear" w:pos="9026"/>
        <w:tab w:val="right" w:pos="9072"/>
      </w:tabs>
    </w:pPr>
    <w:r>
      <w:rPr>
        <w:noProof/>
      </w:rPr>
      <w:drawing>
        <wp:anchor distT="0" distB="0" distL="114300" distR="114300" simplePos="0" relativeHeight="251669504" behindDoc="1" locked="0" layoutInCell="1" allowOverlap="1" wp14:anchorId="5F5E3CBE" wp14:editId="3D4D2515">
          <wp:simplePos x="0" y="0"/>
          <wp:positionH relativeFrom="page">
            <wp:posOffset>12705255</wp:posOffset>
          </wp:positionH>
          <wp:positionV relativeFrom="page">
            <wp:posOffset>237490</wp:posOffset>
          </wp:positionV>
          <wp:extent cx="1980000" cy="1029600"/>
          <wp:effectExtent l="0" t="0" r="1270" b="0"/>
          <wp:wrapNone/>
          <wp:docPr id="20263046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0000" cy="102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423D"/>
    <w:multiLevelType w:val="multilevel"/>
    <w:tmpl w:val="28104644"/>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E96A0AA2"/>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5F020EFE"/>
    <w:multiLevelType w:val="singleLevel"/>
    <w:tmpl w:val="A926C29A"/>
    <w:lvl w:ilvl="0">
      <w:start w:val="1"/>
      <w:numFmt w:val="bullet"/>
      <w:pStyle w:val="Opsomming2"/>
      <w:lvlText w:val="●"/>
      <w:lvlJc w:val="left"/>
      <w:pPr>
        <w:ind w:left="720" w:hanging="360"/>
      </w:pPr>
      <w:rPr>
        <w:rFonts w:ascii="Calibri" w:hAnsi="Calibri" w:hint="default"/>
        <w:color w:val="C3004B" w:themeColor="accent1"/>
      </w:rPr>
    </w:lvl>
  </w:abstractNum>
  <w:abstractNum w:abstractNumId="4" w15:restartNumberingAfterBreak="0">
    <w:nsid w:val="65A374B5"/>
    <w:multiLevelType w:val="multilevel"/>
    <w:tmpl w:val="09AC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9407E0"/>
    <w:multiLevelType w:val="singleLevel"/>
    <w:tmpl w:val="6D24726C"/>
    <w:lvl w:ilvl="0">
      <w:start w:val="1"/>
      <w:numFmt w:val="bullet"/>
      <w:pStyle w:val="Opsomming"/>
      <w:lvlText w:val="ö"/>
      <w:lvlJc w:val="left"/>
      <w:pPr>
        <w:ind w:left="360" w:hanging="360"/>
      </w:pPr>
      <w:rPr>
        <w:rFonts w:ascii="Wingdings 2" w:hAnsi="Wingdings 2" w:hint="default"/>
        <w:color w:val="C3004B" w:themeColor="accent1"/>
      </w:rPr>
    </w:lvl>
  </w:abstractNum>
  <w:num w:numId="1" w16cid:durableId="1530994105">
    <w:abstractNumId w:val="5"/>
  </w:num>
  <w:num w:numId="2" w16cid:durableId="978656479">
    <w:abstractNumId w:val="3"/>
  </w:num>
  <w:num w:numId="3" w16cid:durableId="1322463166">
    <w:abstractNumId w:val="1"/>
  </w:num>
  <w:num w:numId="4" w16cid:durableId="1461531923">
    <w:abstractNumId w:val="5"/>
  </w:num>
  <w:num w:numId="5" w16cid:durableId="1881279292">
    <w:abstractNumId w:val="3"/>
  </w:num>
  <w:num w:numId="6" w16cid:durableId="1943108065">
    <w:abstractNumId w:val="1"/>
  </w:num>
  <w:num w:numId="7" w16cid:durableId="1797601385">
    <w:abstractNumId w:val="5"/>
  </w:num>
  <w:num w:numId="8" w16cid:durableId="2105804213">
    <w:abstractNumId w:val="3"/>
  </w:num>
  <w:num w:numId="9" w16cid:durableId="1361854790">
    <w:abstractNumId w:val="1"/>
  </w:num>
  <w:num w:numId="10" w16cid:durableId="742216348">
    <w:abstractNumId w:val="0"/>
  </w:num>
  <w:num w:numId="11" w16cid:durableId="332755806">
    <w:abstractNumId w:val="2"/>
  </w:num>
  <w:num w:numId="12" w16cid:durableId="814956555">
    <w:abstractNumId w:val="2"/>
  </w:num>
  <w:num w:numId="13" w16cid:durableId="498692024">
    <w:abstractNumId w:val="2"/>
  </w:num>
  <w:num w:numId="14" w16cid:durableId="739402043">
    <w:abstractNumId w:val="2"/>
  </w:num>
  <w:num w:numId="15" w16cid:durableId="444810819">
    <w:abstractNumId w:val="5"/>
  </w:num>
  <w:num w:numId="16" w16cid:durableId="1024593239">
    <w:abstractNumId w:val="1"/>
  </w:num>
  <w:num w:numId="17" w16cid:durableId="14001270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attachedTemplate r:id="rId1"/>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2DC"/>
    <w:rsid w:val="00032E6B"/>
    <w:rsid w:val="000501B3"/>
    <w:rsid w:val="00064178"/>
    <w:rsid w:val="000724B5"/>
    <w:rsid w:val="000925C5"/>
    <w:rsid w:val="00095855"/>
    <w:rsid w:val="00096E70"/>
    <w:rsid w:val="000A3E95"/>
    <w:rsid w:val="000A569B"/>
    <w:rsid w:val="000B467F"/>
    <w:rsid w:val="000B7CC2"/>
    <w:rsid w:val="000D0C17"/>
    <w:rsid w:val="000D1858"/>
    <w:rsid w:val="000E3A7D"/>
    <w:rsid w:val="000E7060"/>
    <w:rsid w:val="0010399C"/>
    <w:rsid w:val="001168F8"/>
    <w:rsid w:val="0014180A"/>
    <w:rsid w:val="001527C6"/>
    <w:rsid w:val="0016675E"/>
    <w:rsid w:val="001A628F"/>
    <w:rsid w:val="001C22B2"/>
    <w:rsid w:val="001D08DA"/>
    <w:rsid w:val="001D48D2"/>
    <w:rsid w:val="001F360C"/>
    <w:rsid w:val="001F6E94"/>
    <w:rsid w:val="0023112B"/>
    <w:rsid w:val="002430D0"/>
    <w:rsid w:val="00245C27"/>
    <w:rsid w:val="00256F87"/>
    <w:rsid w:val="00263D07"/>
    <w:rsid w:val="002774E2"/>
    <w:rsid w:val="00285E72"/>
    <w:rsid w:val="002B7871"/>
    <w:rsid w:val="002C3697"/>
    <w:rsid w:val="002D2CCA"/>
    <w:rsid w:val="002D3557"/>
    <w:rsid w:val="002D44A2"/>
    <w:rsid w:val="002E7ED0"/>
    <w:rsid w:val="00305FD5"/>
    <w:rsid w:val="00317096"/>
    <w:rsid w:val="003220A9"/>
    <w:rsid w:val="00330621"/>
    <w:rsid w:val="00335E7A"/>
    <w:rsid w:val="00347ACE"/>
    <w:rsid w:val="00351AB1"/>
    <w:rsid w:val="00363DA9"/>
    <w:rsid w:val="00370F3D"/>
    <w:rsid w:val="003906AD"/>
    <w:rsid w:val="003B1E85"/>
    <w:rsid w:val="003B2D8C"/>
    <w:rsid w:val="003B38D5"/>
    <w:rsid w:val="003B63C7"/>
    <w:rsid w:val="003F01B7"/>
    <w:rsid w:val="003F554A"/>
    <w:rsid w:val="003F67F3"/>
    <w:rsid w:val="00403254"/>
    <w:rsid w:val="0042009C"/>
    <w:rsid w:val="00430419"/>
    <w:rsid w:val="004410B6"/>
    <w:rsid w:val="00446AAF"/>
    <w:rsid w:val="0045229E"/>
    <w:rsid w:val="00456523"/>
    <w:rsid w:val="00467011"/>
    <w:rsid w:val="0047113C"/>
    <w:rsid w:val="004A186D"/>
    <w:rsid w:val="004A6A0D"/>
    <w:rsid w:val="004E568B"/>
    <w:rsid w:val="004E68C6"/>
    <w:rsid w:val="004F7C8D"/>
    <w:rsid w:val="00505E88"/>
    <w:rsid w:val="00510FC4"/>
    <w:rsid w:val="00512E58"/>
    <w:rsid w:val="00531568"/>
    <w:rsid w:val="00534758"/>
    <w:rsid w:val="00560D69"/>
    <w:rsid w:val="005613B8"/>
    <w:rsid w:val="00561D64"/>
    <w:rsid w:val="00591429"/>
    <w:rsid w:val="00592E80"/>
    <w:rsid w:val="005A7057"/>
    <w:rsid w:val="005B6CD2"/>
    <w:rsid w:val="005D2EEC"/>
    <w:rsid w:val="005E7539"/>
    <w:rsid w:val="005F7266"/>
    <w:rsid w:val="006046A3"/>
    <w:rsid w:val="00624DDA"/>
    <w:rsid w:val="00625668"/>
    <w:rsid w:val="00640CD8"/>
    <w:rsid w:val="006608F5"/>
    <w:rsid w:val="0068475B"/>
    <w:rsid w:val="006E150B"/>
    <w:rsid w:val="0070585B"/>
    <w:rsid w:val="00717CCE"/>
    <w:rsid w:val="00722982"/>
    <w:rsid w:val="00742D3C"/>
    <w:rsid w:val="00757437"/>
    <w:rsid w:val="00762BA7"/>
    <w:rsid w:val="007658FB"/>
    <w:rsid w:val="00766FC4"/>
    <w:rsid w:val="00777F40"/>
    <w:rsid w:val="00780B37"/>
    <w:rsid w:val="00781056"/>
    <w:rsid w:val="0079026B"/>
    <w:rsid w:val="007922DC"/>
    <w:rsid w:val="007964E4"/>
    <w:rsid w:val="007A02E1"/>
    <w:rsid w:val="007A3A7B"/>
    <w:rsid w:val="007C284F"/>
    <w:rsid w:val="007D2679"/>
    <w:rsid w:val="007E2FEF"/>
    <w:rsid w:val="007F7282"/>
    <w:rsid w:val="0082033F"/>
    <w:rsid w:val="00853D38"/>
    <w:rsid w:val="00863BD5"/>
    <w:rsid w:val="008677A4"/>
    <w:rsid w:val="00885F59"/>
    <w:rsid w:val="00891605"/>
    <w:rsid w:val="008B3D70"/>
    <w:rsid w:val="008C2301"/>
    <w:rsid w:val="0091168A"/>
    <w:rsid w:val="00921B1B"/>
    <w:rsid w:val="00935B83"/>
    <w:rsid w:val="00941C4A"/>
    <w:rsid w:val="00945488"/>
    <w:rsid w:val="009467F9"/>
    <w:rsid w:val="009638F0"/>
    <w:rsid w:val="00975FB1"/>
    <w:rsid w:val="009A4010"/>
    <w:rsid w:val="009D2896"/>
    <w:rsid w:val="009D3019"/>
    <w:rsid w:val="009E2C5D"/>
    <w:rsid w:val="009F5925"/>
    <w:rsid w:val="00A004DF"/>
    <w:rsid w:val="00A01664"/>
    <w:rsid w:val="00A2254F"/>
    <w:rsid w:val="00A23683"/>
    <w:rsid w:val="00A25E4C"/>
    <w:rsid w:val="00A41E6F"/>
    <w:rsid w:val="00A43E17"/>
    <w:rsid w:val="00A70AE9"/>
    <w:rsid w:val="00A861BC"/>
    <w:rsid w:val="00A91AA0"/>
    <w:rsid w:val="00A96852"/>
    <w:rsid w:val="00AA48BE"/>
    <w:rsid w:val="00AD0127"/>
    <w:rsid w:val="00AD035F"/>
    <w:rsid w:val="00AE0942"/>
    <w:rsid w:val="00AE1C55"/>
    <w:rsid w:val="00AF7214"/>
    <w:rsid w:val="00B13759"/>
    <w:rsid w:val="00B13FDF"/>
    <w:rsid w:val="00B326BD"/>
    <w:rsid w:val="00B36063"/>
    <w:rsid w:val="00B360F0"/>
    <w:rsid w:val="00B3652D"/>
    <w:rsid w:val="00B63429"/>
    <w:rsid w:val="00B646DA"/>
    <w:rsid w:val="00B86BC2"/>
    <w:rsid w:val="00B90DA5"/>
    <w:rsid w:val="00B93FCF"/>
    <w:rsid w:val="00BF0D3F"/>
    <w:rsid w:val="00C21D95"/>
    <w:rsid w:val="00C370C2"/>
    <w:rsid w:val="00C44DD4"/>
    <w:rsid w:val="00C457AF"/>
    <w:rsid w:val="00C730BE"/>
    <w:rsid w:val="00C83234"/>
    <w:rsid w:val="00C940AA"/>
    <w:rsid w:val="00CC0B06"/>
    <w:rsid w:val="00CE1F88"/>
    <w:rsid w:val="00D15483"/>
    <w:rsid w:val="00D43B60"/>
    <w:rsid w:val="00D557F2"/>
    <w:rsid w:val="00D7344D"/>
    <w:rsid w:val="00DB3DCD"/>
    <w:rsid w:val="00DD2FAF"/>
    <w:rsid w:val="00DD744F"/>
    <w:rsid w:val="00DE133D"/>
    <w:rsid w:val="00DE4F2D"/>
    <w:rsid w:val="00DE5021"/>
    <w:rsid w:val="00DF383C"/>
    <w:rsid w:val="00DF4F35"/>
    <w:rsid w:val="00DF7151"/>
    <w:rsid w:val="00E1650D"/>
    <w:rsid w:val="00E21022"/>
    <w:rsid w:val="00E25150"/>
    <w:rsid w:val="00E276AC"/>
    <w:rsid w:val="00E42B2C"/>
    <w:rsid w:val="00E562BB"/>
    <w:rsid w:val="00E74B1D"/>
    <w:rsid w:val="00E81D28"/>
    <w:rsid w:val="00E91D8C"/>
    <w:rsid w:val="00EA38CE"/>
    <w:rsid w:val="00EC7FD2"/>
    <w:rsid w:val="00ED1A58"/>
    <w:rsid w:val="00EF67D5"/>
    <w:rsid w:val="00F03197"/>
    <w:rsid w:val="00F045B4"/>
    <w:rsid w:val="00F10DD5"/>
    <w:rsid w:val="00F17286"/>
    <w:rsid w:val="00F30E59"/>
    <w:rsid w:val="00F517A8"/>
    <w:rsid w:val="00F57EB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D8E17"/>
  <w15:docId w15:val="{576FB4C4-1885-4219-B590-56929E62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nl-BE"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046A3"/>
    <w:pPr>
      <w:spacing w:after="240" w:line="240" w:lineRule="atLeast"/>
    </w:pPr>
    <w:rPr>
      <w:sz w:val="22"/>
    </w:rPr>
  </w:style>
  <w:style w:type="paragraph" w:styleId="Kop1">
    <w:name w:val="heading 1"/>
    <w:aliases w:val="GO-Kop 1"/>
    <w:basedOn w:val="Standaard"/>
    <w:next w:val="Standaard"/>
    <w:link w:val="Kop1Char"/>
    <w:uiPriority w:val="9"/>
    <w:qFormat/>
    <w:rsid w:val="006046A3"/>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lang w:eastAsia="en-US"/>
    </w:rPr>
  </w:style>
  <w:style w:type="paragraph" w:styleId="Kop2">
    <w:name w:val="heading 2"/>
    <w:aliases w:val="GO-Kop 2"/>
    <w:basedOn w:val="Standaard"/>
    <w:next w:val="Standaard"/>
    <w:link w:val="Kop2Char"/>
    <w:uiPriority w:val="9"/>
    <w:unhideWhenUsed/>
    <w:qFormat/>
    <w:rsid w:val="006046A3"/>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lang w:eastAsia="en-US"/>
    </w:rPr>
  </w:style>
  <w:style w:type="paragraph" w:styleId="Kop3">
    <w:name w:val="heading 3"/>
    <w:aliases w:val="GO-Kop 3"/>
    <w:basedOn w:val="Standaard"/>
    <w:next w:val="Standaard"/>
    <w:link w:val="Kop3Char"/>
    <w:uiPriority w:val="9"/>
    <w:unhideWhenUsed/>
    <w:qFormat/>
    <w:rsid w:val="006046A3"/>
    <w:pPr>
      <w:keepNext/>
      <w:keepLines/>
      <w:numPr>
        <w:ilvl w:val="2"/>
        <w:numId w:val="14"/>
      </w:numPr>
      <w:spacing w:before="180" w:line="320" w:lineRule="atLeast"/>
      <w:outlineLvl w:val="2"/>
    </w:pPr>
    <w:rPr>
      <w:rFonts w:asciiTheme="majorHAnsi" w:eastAsiaTheme="majorEastAsia" w:hAnsiTheme="majorHAnsi" w:cstheme="majorBidi"/>
      <w:sz w:val="24"/>
      <w:lang w:eastAsia="en-US"/>
    </w:rPr>
  </w:style>
  <w:style w:type="paragraph" w:styleId="Kop4">
    <w:name w:val="heading 4"/>
    <w:aliases w:val="GO-Kop 4"/>
    <w:basedOn w:val="Standaard"/>
    <w:next w:val="Standaard"/>
    <w:link w:val="Kop4Char"/>
    <w:uiPriority w:val="9"/>
    <w:unhideWhenUsed/>
    <w:qFormat/>
    <w:rsid w:val="006046A3"/>
    <w:pPr>
      <w:keepNext/>
      <w:keepLines/>
      <w:numPr>
        <w:ilvl w:val="3"/>
        <w:numId w:val="14"/>
      </w:numPr>
      <w:spacing w:before="40"/>
      <w:outlineLvl w:val="3"/>
    </w:pPr>
    <w:rPr>
      <w:rFonts w:asciiTheme="majorHAnsi" w:eastAsiaTheme="majorEastAsia" w:hAnsiTheme="majorHAnsi" w:cstheme="majorBidi"/>
      <w:iCs/>
      <w:color w:val="000000" w:themeColor="text1"/>
      <w:sz w:val="24"/>
      <w:lang w:eastAsia="en-US"/>
    </w:rPr>
  </w:style>
  <w:style w:type="paragraph" w:styleId="Kop5">
    <w:name w:val="heading 5"/>
    <w:basedOn w:val="Standaard"/>
    <w:next w:val="Standaard"/>
    <w:link w:val="Kop5Char"/>
    <w:uiPriority w:val="9"/>
    <w:semiHidden/>
    <w:unhideWhenUsed/>
    <w:rsid w:val="00EC7FD2"/>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GO-Kop 1 Char"/>
    <w:basedOn w:val="Standaardalinea-lettertype"/>
    <w:link w:val="Kop1"/>
    <w:uiPriority w:val="9"/>
    <w:rsid w:val="006046A3"/>
    <w:rPr>
      <w:rFonts w:asciiTheme="majorHAnsi" w:eastAsiaTheme="majorEastAsia" w:hAnsiTheme="majorHAnsi" w:cstheme="majorBidi"/>
      <w:b/>
      <w:color w:val="67C0BA" w:themeColor="accent2"/>
      <w:sz w:val="32"/>
      <w:szCs w:val="32"/>
      <w:lang w:eastAsia="en-US"/>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aliases w:val="GO-Voettekst"/>
    <w:basedOn w:val="Standaard"/>
    <w:link w:val="VoettekstChar"/>
    <w:uiPriority w:val="99"/>
    <w:unhideWhenUsed/>
    <w:qFormat/>
    <w:rsid w:val="00F57EB3"/>
    <w:pPr>
      <w:tabs>
        <w:tab w:val="right" w:pos="9701"/>
      </w:tabs>
      <w:spacing w:after="0" w:line="240" w:lineRule="auto"/>
      <w:ind w:right="-340"/>
    </w:pPr>
    <w:rPr>
      <w:sz w:val="14"/>
    </w:rPr>
  </w:style>
  <w:style w:type="character" w:customStyle="1" w:styleId="VoettekstChar">
    <w:name w:val="Voettekst Char"/>
    <w:aliases w:val="GO-Voettekst Char"/>
    <w:basedOn w:val="Standaardalinea-lettertype"/>
    <w:link w:val="Voettekst"/>
    <w:uiPriority w:val="99"/>
    <w:rsid w:val="00F57EB3"/>
    <w:rPr>
      <w:sz w:val="14"/>
    </w:rPr>
  </w:style>
  <w:style w:type="character" w:customStyle="1" w:styleId="Kop2Char">
    <w:name w:val="Kop 2 Char"/>
    <w:aliases w:val="GO-Kop 2 Char"/>
    <w:basedOn w:val="Standaardalinea-lettertype"/>
    <w:link w:val="Kop2"/>
    <w:uiPriority w:val="9"/>
    <w:rsid w:val="006046A3"/>
    <w:rPr>
      <w:rFonts w:asciiTheme="majorHAnsi" w:eastAsiaTheme="majorEastAsia" w:hAnsiTheme="majorHAnsi" w:cstheme="majorBidi"/>
      <w:color w:val="67C0BA" w:themeColor="accent2"/>
      <w:sz w:val="28"/>
      <w:szCs w:val="26"/>
      <w:lang w:eastAsia="en-US"/>
    </w:rPr>
  </w:style>
  <w:style w:type="character" w:customStyle="1" w:styleId="Kop3Char">
    <w:name w:val="Kop 3 Char"/>
    <w:aliases w:val="GO-Kop 3 Char"/>
    <w:basedOn w:val="Standaardalinea-lettertype"/>
    <w:link w:val="Kop3"/>
    <w:uiPriority w:val="9"/>
    <w:rsid w:val="006046A3"/>
    <w:rPr>
      <w:rFonts w:asciiTheme="majorHAnsi" w:eastAsiaTheme="majorEastAsia" w:hAnsiTheme="majorHAnsi" w:cstheme="majorBidi"/>
      <w:lang w:eastAsia="en-US"/>
    </w:rPr>
  </w:style>
  <w:style w:type="character" w:customStyle="1" w:styleId="Kop4Char">
    <w:name w:val="Kop 4 Char"/>
    <w:aliases w:val="GO-Kop 4 Char"/>
    <w:basedOn w:val="Standaardalinea-lettertype"/>
    <w:link w:val="Kop4"/>
    <w:uiPriority w:val="9"/>
    <w:rsid w:val="006046A3"/>
    <w:rPr>
      <w:rFonts w:asciiTheme="majorHAnsi" w:eastAsiaTheme="majorEastAsia" w:hAnsiTheme="majorHAnsi" w:cstheme="majorBidi"/>
      <w:iCs/>
      <w:color w:val="000000" w:themeColor="text1"/>
      <w:lang w:eastAsia="en-US"/>
    </w:rPr>
  </w:style>
  <w:style w:type="paragraph" w:styleId="Geenafstand">
    <w:name w:val="No Spacing"/>
    <w:link w:val="GeenafstandChar"/>
    <w:uiPriority w:val="1"/>
    <w:qFormat/>
    <w:rsid w:val="006046A3"/>
    <w:rPr>
      <w:sz w:val="22"/>
    </w:rPr>
  </w:style>
  <w:style w:type="paragraph" w:customStyle="1" w:styleId="Opsomming">
    <w:name w:val="Opsomming"/>
    <w:basedOn w:val="Standaard"/>
    <w:qFormat/>
    <w:rsid w:val="00245C27"/>
    <w:pPr>
      <w:numPr>
        <w:numId w:val="15"/>
      </w:numPr>
      <w:tabs>
        <w:tab w:val="left" w:pos="1134"/>
      </w:tabs>
      <w:contextualSpacing/>
    </w:pPr>
    <w:rPr>
      <w:snapToGrid w:val="0"/>
      <w:color w:val="000000"/>
    </w:rPr>
  </w:style>
  <w:style w:type="paragraph" w:customStyle="1" w:styleId="Opsomming2">
    <w:name w:val="Opsomming 2"/>
    <w:basedOn w:val="Opsomming"/>
    <w:qFormat/>
    <w:rsid w:val="00263D07"/>
    <w:pPr>
      <w:numPr>
        <w:numId w:val="2"/>
      </w:numPr>
      <w:tabs>
        <w:tab w:val="clear" w:pos="1134"/>
        <w:tab w:val="left" w:pos="1418"/>
      </w:tabs>
    </w:pPr>
  </w:style>
  <w:style w:type="paragraph" w:customStyle="1" w:styleId="Genummerdelijst">
    <w:name w:val="Genummerde_lijst"/>
    <w:basedOn w:val="Standaard"/>
    <w:qFormat/>
    <w:rsid w:val="00245C27"/>
    <w:pPr>
      <w:numPr>
        <w:numId w:val="16"/>
      </w:numPr>
    </w:pPr>
    <w:rPr>
      <w:snapToGrid w:val="0"/>
      <w:color w:val="000000"/>
    </w:rPr>
  </w:style>
  <w:style w:type="paragraph" w:customStyle="1" w:styleId="HoofdstukTitel">
    <w:name w:val="HoofdstukTitel"/>
    <w:basedOn w:val="Kop1"/>
    <w:next w:val="Standaard"/>
    <w:rsid w:val="001D08DA"/>
    <w:pPr>
      <w:pageBreakBefore/>
      <w:pBdr>
        <w:bottom w:val="single" w:sz="8" w:space="1" w:color="44546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6046A3"/>
    <w:rPr>
      <w:sz w:val="22"/>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GO-Onderwerp"/>
    <w:next w:val="Standaard"/>
    <w:uiPriority w:val="39"/>
    <w:unhideWhenUsed/>
    <w:qFormat/>
    <w:rsid w:val="000D1858"/>
    <w:pPr>
      <w:spacing w:before="0" w:after="240"/>
    </w:pPr>
    <w:rPr>
      <w:b/>
      <w:sz w:val="32"/>
    </w:rPr>
  </w:style>
  <w:style w:type="paragraph" w:styleId="Inhopg1">
    <w:name w:val="toc 1"/>
    <w:basedOn w:val="Standaard"/>
    <w:next w:val="Standaard"/>
    <w:autoRedefine/>
    <w:uiPriority w:val="39"/>
    <w:unhideWhenUsed/>
    <w:rsid w:val="00505E88"/>
    <w:pPr>
      <w:pBdr>
        <w:bottom w:val="single" w:sz="8" w:space="1" w:color="67C0BA" w:themeColor="accent2"/>
      </w:pBdr>
      <w:shd w:val="clear" w:color="auto" w:fill="E0F2F1" w:themeFill="accent2" w:themeFillTint="33"/>
      <w:spacing w:after="60"/>
    </w:pPr>
    <w:rPr>
      <w:b/>
      <w:color w:val="000000" w:themeColor="text1"/>
    </w:rPr>
  </w:style>
  <w:style w:type="paragraph" w:styleId="Inhopg2">
    <w:name w:val="toc 2"/>
    <w:basedOn w:val="Standaard"/>
    <w:next w:val="Standaard"/>
    <w:autoRedefine/>
    <w:uiPriority w:val="39"/>
    <w:unhideWhenUsed/>
    <w:rsid w:val="00505E88"/>
    <w:pPr>
      <w:pBdr>
        <w:bottom w:val="single" w:sz="8" w:space="1" w:color="67C0BA" w:themeColor="accent2"/>
      </w:pBdr>
      <w:spacing w:after="60"/>
      <w:ind w:left="221"/>
    </w:pPr>
  </w:style>
  <w:style w:type="paragraph" w:styleId="Inhopg3">
    <w:name w:val="toc 3"/>
    <w:basedOn w:val="Standaard"/>
    <w:next w:val="Standaard"/>
    <w:autoRedefine/>
    <w:uiPriority w:val="39"/>
    <w:unhideWhenUsed/>
    <w:rsid w:val="00505E88"/>
    <w:pPr>
      <w:spacing w:after="60"/>
      <w:ind w:left="442"/>
    </w:pPr>
  </w:style>
  <w:style w:type="character" w:styleId="Hyperlink">
    <w:name w:val="Hyperlink"/>
    <w:basedOn w:val="Standaardalinea-lettertype"/>
    <w:uiPriority w:val="99"/>
    <w:unhideWhenUsed/>
    <w:rsid w:val="00DF4F35"/>
    <w:rPr>
      <w:color w:val="0563C1" w:themeColor="hyperlink"/>
      <w:u w:val="single"/>
    </w:rPr>
  </w:style>
  <w:style w:type="paragraph" w:styleId="Titel">
    <w:name w:val="Title"/>
    <w:aliases w:val="GO-Titel"/>
    <w:basedOn w:val="Standaard"/>
    <w:next w:val="Standaard"/>
    <w:link w:val="TitelChar"/>
    <w:uiPriority w:val="10"/>
    <w:qFormat/>
    <w:rsid w:val="004A186D"/>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4A186D"/>
    <w:rPr>
      <w:rFonts w:asciiTheme="majorHAnsi" w:eastAsiaTheme="majorEastAsia" w:hAnsiTheme="majorHAnsi" w:cs="Times New Roman (Koppen CS)"/>
      <w:color w:val="C3004B" w:themeColor="accent1"/>
      <w:spacing w:val="-10"/>
      <w:kern w:val="28"/>
      <w:sz w:val="28"/>
      <w:szCs w:val="56"/>
    </w:rPr>
  </w:style>
  <w:style w:type="paragraph" w:styleId="Ondertitel">
    <w:name w:val="Subtitle"/>
    <w:aliases w:val="GO-Ondertitel"/>
    <w:basedOn w:val="Standaard"/>
    <w:next w:val="Standaard"/>
    <w:link w:val="OndertitelChar"/>
    <w:uiPriority w:val="11"/>
    <w:qFormat/>
    <w:rsid w:val="00C21D95"/>
    <w:pPr>
      <w:numPr>
        <w:ilvl w:val="1"/>
      </w:numPr>
      <w:spacing w:before="120" w:after="120"/>
    </w:pPr>
    <w:rPr>
      <w:rFonts w:asciiTheme="majorHAnsi" w:eastAsiaTheme="minorEastAsia" w:hAnsiTheme="majorHAnsi" w:cs="Times New Roman (Hoofdtekst CS)"/>
      <w:caps/>
      <w:color w:val="000000" w:themeColor="text1"/>
      <w:sz w:val="20"/>
      <w:szCs w:val="22"/>
      <w:lang w:eastAsia="en-US"/>
    </w:rPr>
  </w:style>
  <w:style w:type="character" w:customStyle="1" w:styleId="OndertitelChar">
    <w:name w:val="Ondertitel Char"/>
    <w:aliases w:val="GO-Ondertitel Char"/>
    <w:basedOn w:val="Standaardalinea-lettertype"/>
    <w:link w:val="Ondertitel"/>
    <w:uiPriority w:val="11"/>
    <w:rsid w:val="00C21D95"/>
    <w:rPr>
      <w:rFonts w:asciiTheme="majorHAnsi" w:eastAsiaTheme="minorEastAsia" w:hAnsiTheme="majorHAnsi" w:cs="Times New Roman (Hoofdtekst CS)"/>
      <w:caps/>
      <w:color w:val="000000" w:themeColor="text1"/>
      <w:sz w:val="20"/>
      <w:szCs w:val="22"/>
      <w:lang w:eastAsia="en-US"/>
    </w:rPr>
  </w:style>
  <w:style w:type="paragraph" w:styleId="Citaat">
    <w:name w:val="Quote"/>
    <w:aliases w:val="GO-Citaat"/>
    <w:basedOn w:val="Standaard"/>
    <w:next w:val="Standaard"/>
    <w:link w:val="CitaatChar"/>
    <w:uiPriority w:val="29"/>
    <w:qFormat/>
    <w:rsid w:val="004A186D"/>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4A186D"/>
    <w:rPr>
      <w:i/>
      <w:iCs/>
      <w:color w:val="404040" w:themeColor="text1" w:themeTint="BF"/>
      <w:sz w:val="18"/>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4">
    <w:name w:val="Grid Table 4 Accent 4"/>
    <w:basedOn w:val="Standaardtabel"/>
    <w:uiPriority w:val="49"/>
    <w:rsid w:val="000D1858"/>
    <w:tblPr>
      <w:tblStyleRowBandSize w:val="1"/>
      <w:tblStyleColBandSize w:val="1"/>
      <w:tblBorders>
        <w:top w:val="single" w:sz="4" w:space="0" w:color="FF428A" w:themeColor="accent4" w:themeTint="99"/>
        <w:left w:val="single" w:sz="4" w:space="0" w:color="FF428A" w:themeColor="accent4" w:themeTint="99"/>
        <w:bottom w:val="single" w:sz="4" w:space="0" w:color="FF428A" w:themeColor="accent4" w:themeTint="99"/>
        <w:right w:val="single" w:sz="4" w:space="0" w:color="FF428A" w:themeColor="accent4" w:themeTint="99"/>
        <w:insideH w:val="single" w:sz="4" w:space="0" w:color="FF428A" w:themeColor="accent4" w:themeTint="99"/>
        <w:insideV w:val="single" w:sz="4" w:space="0" w:color="FF428A" w:themeColor="accent4" w:themeTint="99"/>
      </w:tblBorders>
    </w:tblPr>
    <w:tblStylePr w:type="firstRow">
      <w:rPr>
        <w:b/>
        <w:bCs/>
        <w:color w:val="FFFFFF" w:themeColor="background1"/>
      </w:rPr>
      <w:tblPr/>
      <w:tcPr>
        <w:tcBorders>
          <w:top w:val="single" w:sz="4" w:space="0" w:color="C3004B" w:themeColor="accent4"/>
          <w:left w:val="single" w:sz="4" w:space="0" w:color="C3004B" w:themeColor="accent4"/>
          <w:bottom w:val="single" w:sz="4" w:space="0" w:color="C3004B" w:themeColor="accent4"/>
          <w:right w:val="single" w:sz="4" w:space="0" w:color="C3004B" w:themeColor="accent4"/>
          <w:insideH w:val="nil"/>
          <w:insideV w:val="nil"/>
        </w:tcBorders>
        <w:shd w:val="clear" w:color="auto" w:fill="C3004B" w:themeFill="accent4"/>
      </w:tcPr>
    </w:tblStylePr>
    <w:tblStylePr w:type="lastRow">
      <w:rPr>
        <w:b/>
        <w:bCs/>
      </w:rPr>
      <w:tblPr/>
      <w:tcPr>
        <w:tcBorders>
          <w:top w:val="double" w:sz="4" w:space="0" w:color="C3004B" w:themeColor="accent4"/>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character" w:styleId="Titelvanboek">
    <w:name w:val="Book Title"/>
    <w:basedOn w:val="Standaardalinea-lettertype"/>
    <w:uiPriority w:val="33"/>
    <w:qFormat/>
    <w:rsid w:val="00F57EB3"/>
    <w:rPr>
      <w:b/>
      <w:bCs/>
      <w:i/>
      <w:iCs/>
      <w:spacing w:val="5"/>
    </w:rPr>
  </w:style>
  <w:style w:type="paragraph" w:styleId="Inhopg4">
    <w:name w:val="toc 4"/>
    <w:basedOn w:val="Standaard"/>
    <w:next w:val="Standaard"/>
    <w:autoRedefine/>
    <w:uiPriority w:val="39"/>
    <w:unhideWhenUsed/>
    <w:rsid w:val="00505E88"/>
    <w:pPr>
      <w:spacing w:after="60"/>
      <w:ind w:left="658"/>
    </w:pPr>
  </w:style>
  <w:style w:type="character" w:styleId="Zwaar">
    <w:name w:val="Strong"/>
    <w:aliases w:val="GO-Zwaar"/>
    <w:basedOn w:val="Standaardalinea-lettertype"/>
    <w:uiPriority w:val="22"/>
    <w:qFormat/>
    <w:rsid w:val="004A186D"/>
    <w:rPr>
      <w:b/>
      <w:bCs/>
    </w:rPr>
  </w:style>
  <w:style w:type="paragraph" w:customStyle="1" w:styleId="GO-Onderwerp">
    <w:name w:val="GO-Onderwerp"/>
    <w:basedOn w:val="Titel"/>
    <w:next w:val="Standaard"/>
    <w:qFormat/>
    <w:rsid w:val="00C21D95"/>
    <w:pPr>
      <w:spacing w:after="200"/>
    </w:pPr>
    <w:rPr>
      <w:rFonts w:cstheme="majorHAnsi"/>
      <w:color w:val="532464" w:themeColor="accent3"/>
      <w:sz w:val="60"/>
      <w:lang w:val="nl-NL" w:eastAsia="en-US"/>
    </w:rPr>
  </w:style>
  <w:style w:type="paragraph" w:customStyle="1" w:styleId="GO-Introtekst">
    <w:name w:val="GO-Introtekst"/>
    <w:basedOn w:val="Standaard"/>
    <w:qFormat/>
    <w:rsid w:val="004A186D"/>
    <w:pPr>
      <w:spacing w:after="567"/>
    </w:pPr>
    <w:rPr>
      <w:lang w:val="en-US"/>
    </w:rPr>
  </w:style>
  <w:style w:type="character" w:customStyle="1" w:styleId="GO-Highlight">
    <w:name w:val="GO-Highlight"/>
    <w:basedOn w:val="Subtielebenadrukking"/>
    <w:uiPriority w:val="1"/>
    <w:qFormat/>
    <w:rsid w:val="004A186D"/>
    <w:rPr>
      <w:i w:val="0"/>
      <w:iCs/>
      <w:color w:val="FFFFFF" w:themeColor="background1"/>
      <w:bdr w:val="single" w:sz="24" w:space="0" w:color="532464" w:themeColor="accent3"/>
      <w:shd w:val="clear" w:color="auto" w:fill="532464" w:themeFill="accent3"/>
    </w:rPr>
  </w:style>
  <w:style w:type="character" w:styleId="Subtielebenadrukking">
    <w:name w:val="Subtle Emphasis"/>
    <w:basedOn w:val="Standaardalinea-lettertype"/>
    <w:uiPriority w:val="19"/>
    <w:qFormat/>
    <w:rsid w:val="004A186D"/>
    <w:rPr>
      <w:i/>
      <w:iCs/>
      <w:color w:val="404040" w:themeColor="text1" w:themeTint="BF"/>
    </w:rPr>
  </w:style>
  <w:style w:type="paragraph" w:styleId="Voetnoottekst">
    <w:name w:val="footnote text"/>
    <w:aliases w:val="GO-Voetnoottekst"/>
    <w:basedOn w:val="Standaard"/>
    <w:link w:val="VoetnoottekstChar"/>
    <w:uiPriority w:val="99"/>
    <w:unhideWhenUsed/>
    <w:rsid w:val="004A186D"/>
    <w:rPr>
      <w:rFonts w:asciiTheme="majorHAnsi" w:hAnsiTheme="majorHAnsi"/>
      <w:sz w:val="10"/>
      <w:szCs w:val="20"/>
      <w:lang w:eastAsia="en-US"/>
    </w:rPr>
  </w:style>
  <w:style w:type="character" w:customStyle="1" w:styleId="VoetnoottekstChar">
    <w:name w:val="Voetnoottekst Char"/>
    <w:aliases w:val="GO-Voetnoottekst Char"/>
    <w:basedOn w:val="Standaardalinea-lettertype"/>
    <w:link w:val="Voetnoottekst"/>
    <w:uiPriority w:val="99"/>
    <w:rsid w:val="004A186D"/>
    <w:rPr>
      <w:rFonts w:asciiTheme="majorHAnsi" w:hAnsiTheme="majorHAnsi"/>
      <w:sz w:val="10"/>
      <w:szCs w:val="20"/>
      <w:lang w:eastAsia="en-US"/>
    </w:rPr>
  </w:style>
  <w:style w:type="table" w:customStyle="1" w:styleId="GO-Rastertabel-1">
    <w:name w:val="GO-Rastertabel-1"/>
    <w:basedOn w:val="Rastertabel4-Accent3"/>
    <w:uiPriority w:val="99"/>
    <w:rsid w:val="00EC7FD2"/>
    <w:rPr>
      <w:color w:val="492661"/>
      <w:kern w:val="0"/>
      <w:sz w:val="20"/>
      <w:szCs w:val="20"/>
      <w:lang w:eastAsia="en-US"/>
      <w14:ligatures w14:val="none"/>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170" w:type="dxa"/>
        <w:left w:w="170" w:type="dxa"/>
        <w:bottom w:w="170" w:type="dxa"/>
        <w:right w:w="170" w:type="dxa"/>
      </w:tblCellMar>
    </w:tblPr>
    <w:tcPr>
      <w:tcMar>
        <w:top w:w="57" w:type="dxa"/>
        <w:left w:w="113" w:type="dxa"/>
        <w:bottom w:w="57"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Rastertabel4-Accent3">
    <w:name w:val="Grid Table 4 Accent 3"/>
    <w:basedOn w:val="Standaardtabel"/>
    <w:uiPriority w:val="49"/>
    <w:rsid w:val="004A186D"/>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customStyle="1" w:styleId="Kop5Char">
    <w:name w:val="Kop 5 Char"/>
    <w:basedOn w:val="Standaardalinea-lettertype"/>
    <w:link w:val="Kop5"/>
    <w:uiPriority w:val="9"/>
    <w:semiHidden/>
    <w:rsid w:val="00EC7FD2"/>
    <w:rPr>
      <w:rFonts w:asciiTheme="majorHAnsi" w:eastAsiaTheme="majorEastAsia" w:hAnsiTheme="majorHAnsi" w:cstheme="majorBidi"/>
      <w:color w:val="920038" w:themeColor="accent1" w:themeShade="BF"/>
      <w:sz w:val="22"/>
    </w:rPr>
  </w:style>
  <w:style w:type="paragraph" w:styleId="Inhopg5">
    <w:name w:val="toc 5"/>
    <w:basedOn w:val="Standaard"/>
    <w:next w:val="Standaard"/>
    <w:autoRedefine/>
    <w:uiPriority w:val="39"/>
    <w:semiHidden/>
    <w:unhideWhenUsed/>
    <w:rsid w:val="00EC7FD2"/>
    <w:pPr>
      <w:spacing w:after="100"/>
      <w:ind w:left="880"/>
    </w:pPr>
  </w:style>
  <w:style w:type="character" w:styleId="Voetnootmarkering">
    <w:name w:val="footnote reference"/>
    <w:basedOn w:val="Standaardalinea-lettertype"/>
    <w:uiPriority w:val="99"/>
    <w:semiHidden/>
    <w:unhideWhenUsed/>
    <w:rsid w:val="007922DC"/>
    <w:rPr>
      <w:vertAlign w:val="superscript"/>
    </w:rPr>
  </w:style>
  <w:style w:type="paragraph" w:customStyle="1" w:styleId="Default">
    <w:name w:val="Default"/>
    <w:rsid w:val="007922DC"/>
    <w:pPr>
      <w:autoSpaceDE w:val="0"/>
      <w:autoSpaceDN w:val="0"/>
      <w:adjustRightInd w:val="0"/>
    </w:pPr>
    <w:rPr>
      <w:rFonts w:ascii="Times New Roman" w:eastAsia="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3%20ligge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A6A8A42A7641BA83F9EC3914ED203B"/>
        <w:category>
          <w:name w:val="Algemeen"/>
          <w:gallery w:val="placeholder"/>
        </w:category>
        <w:types>
          <w:type w:val="bbPlcHdr"/>
        </w:types>
        <w:behaviors>
          <w:behavior w:val="content"/>
        </w:behaviors>
        <w:guid w:val="{8BB10585-FBD3-451C-AFC4-AB277D8E81DE}"/>
      </w:docPartPr>
      <w:docPartBody>
        <w:p w:rsidR="00E97142" w:rsidRDefault="00E97142">
          <w:pPr>
            <w:pStyle w:val="A8A6A8A42A7641BA83F9EC3914ED203B"/>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142"/>
    <w:rsid w:val="005F7266"/>
    <w:rsid w:val="00A6262F"/>
    <w:rsid w:val="00C940AA"/>
    <w:rsid w:val="00E9714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A8A6A8A42A7641BA83F9EC3914ED203B">
    <w:name w:val="A8A6A8A42A7641BA83F9EC3914ED20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hema">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Centra voor leerlingenbegeleiding</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Onderwijsinternaten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GOPRO-1830562155-6677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eaa7207b-6dae-46e1-abdd-0c23c23a6083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https://gemeenschapsonderwijs.sharepoint.com/sites/prodoc/_layouts/15/DocIdRedir.aspx?ID=GOPRO-1830562155-6677</Url>
      <Description>GOPRO-1830562155-6677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811A6D-7A8A-456D-8ADE-D48D122092B1}">
  <ds:schemaRefs>
    <ds:schemaRef ds:uri="http://schemas.microsoft.com/office/2006/metadata/properties"/>
    <ds:schemaRef ds:uri="http://schemas.microsoft.com/office/infopath/2007/PartnerControls"/>
    <ds:schemaRef ds:uri="ad7b623c-cf1b-4bf5-8bcf-78bcccb30f2d"/>
    <ds:schemaRef ds:uri="4bd54989-f8f1-42bf-a15b-bae632bc2e0f"/>
  </ds:schemaRefs>
</ds:datastoreItem>
</file>

<file path=customXml/itemProps3.xml><?xml version="1.0" encoding="utf-8"?>
<ds:datastoreItem xmlns:ds="http://schemas.openxmlformats.org/officeDocument/2006/customXml" ds:itemID="{24B237E9-E2B9-4273-8BBC-3A5E3DEFB911}">
  <ds:schemaRefs>
    <ds:schemaRef ds:uri="http://schemas.openxmlformats.org/officeDocument/2006/bibliography"/>
  </ds:schemaRefs>
</ds:datastoreItem>
</file>

<file path=customXml/itemProps4.xml><?xml version="1.0" encoding="utf-8"?>
<ds:datastoreItem xmlns:ds="http://schemas.openxmlformats.org/officeDocument/2006/customXml" ds:itemID="{CC7EBA64-F9B6-4A59-85E0-71EFA1F8CB99}"/>
</file>

<file path=customXml/itemProps5.xml><?xml version="1.0" encoding="utf-8"?>
<ds:datastoreItem xmlns:ds="http://schemas.openxmlformats.org/officeDocument/2006/customXml" ds:itemID="{38E308E0-3396-4C9E-A6D8-B0560E5BBA95}">
  <ds:schemaRefs>
    <ds:schemaRef ds:uri="http://schemas.microsoft.com/sharepoint/v3/contenttype/forms"/>
  </ds:schemaRefs>
</ds:datastoreItem>
</file>

<file path=customXml/itemProps6.xml><?xml version="1.0" encoding="utf-8"?>
<ds:datastoreItem xmlns:ds="http://schemas.openxmlformats.org/officeDocument/2006/customXml" ds:itemID="{A0130DCD-BEA9-472D-A866-8B60AF9FEE79}"/>
</file>

<file path=docProps/app.xml><?xml version="1.0" encoding="utf-8"?>
<Properties xmlns="http://schemas.openxmlformats.org/officeDocument/2006/extended-properties" xmlns:vt="http://schemas.openxmlformats.org/officeDocument/2006/docPropsVTypes">
  <Template>GO!-Basis%20A3%20liggend</Template>
  <TotalTime>0</TotalTime>
  <Pages>2</Pages>
  <Words>745</Words>
  <Characters>4099</Characters>
  <Application>Microsoft Office Word</Application>
  <DocSecurity>0</DocSecurity>
  <Lines>34</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A3 liggend</vt:lpstr>
      <vt:lpstr>Basis A3 liggend</vt:lpstr>
    </vt:vector>
  </TitlesOfParts>
  <Company>Gramma</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Opleidingen brand</dc:title>
  <dc:creator>Yolinde Haesendonck</dc:creator>
  <cp:lastModifiedBy>Yolinde Haesendonck</cp:lastModifiedBy>
  <cp:revision>5</cp:revision>
  <cp:lastPrinted>2013-12-16T13:47:00Z</cp:lastPrinted>
  <dcterms:created xsi:type="dcterms:W3CDTF">2026-07-28T14:41:00Z</dcterms:created>
  <dcterms:modified xsi:type="dcterms:W3CDTF">2026-08-05T12:29:00Z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15000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2280;#Wordsjablonen|98d1e354-39e2-4372-b8cb-bcafc746e9a7</vt:lpwstr>
  </property>
  <property fmtid="{D5CDD505-2E9C-101B-9397-08002B2CF9AE}" pid="7" name="GO_Thema2">
    <vt:lpwstr/>
  </property>
  <property fmtid="{D5CDD505-2E9C-101B-9397-08002B2CF9AE}" pid="8" name="GO_Onderwijsniveau2">
    <vt:lpwstr/>
  </property>
  <property fmtid="{D5CDD505-2E9C-101B-9397-08002B2CF9AE}" pid="9" name="MediaServiceImageTags">
    <vt:lpwstr/>
  </property>
  <property fmtid="{D5CDD505-2E9C-101B-9397-08002B2CF9AE}" pid="10" name="GOProPublicatiestatus">
    <vt:lpwstr>1;#Online|5d773375-47c0-4896-afa8-6eac5ed3e165</vt:lpwstr>
  </property>
  <property fmtid="{D5CDD505-2E9C-101B-9397-08002B2CF9AE}" pid="11" name="GOProOnderwijsniveaus">
    <vt:lpwstr>20;#Basisonderwijs|87d9c191-7b07-4551-813d-0ac374cd31d8;#19;#Buitengewoon onderwijs|1022ddfe-6582-4a6f-9cb9-5157eaaa0b5c;#24;#Centra voor leerlingenbegeleiding|6c456ae6-2c51-4e66-bcec-4b78b86ec12e;#23;#Deeltijds kunstonderwijs|660b3ff0-98eb-4092-80a8-7261f37d7526;#12;#Onderwijsinternaten|bda482bb-bc86-43b1-ae73-137494e35eab;#25;#Kinderopvang|5fff8eb2-65e0-4253-81e5-9bffa70346ae;#18;#Secundair onderwijs|5a6d7bf7-2954-423b-a455-adc87e5ebd86;#16;#Volwassenenonderwijs|3f9a9161-edbf-4ce0-a3d7-4fae92bc5d09</vt:lpwstr>
  </property>
  <property fmtid="{D5CDD505-2E9C-101B-9397-08002B2CF9AE}" pid="12" name="_dlc_DocIdItemGuid">
    <vt:lpwstr>528cc86d-142b-4001-8be6-8c58d1488c63</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