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9C217" w14:textId="77777777" w:rsidR="00060B32" w:rsidRDefault="00060B32" w:rsidP="00060B32">
      <w:pPr>
        <w:pStyle w:val="GO-Onderwerp"/>
      </w:pPr>
      <w:r>
        <w:t>Sjabloon programmatie BuSO-OV4 (niet-duaal en duaal)</w:t>
      </w:r>
    </w:p>
    <w:p w14:paraId="166D0FAE" w14:textId="77777777" w:rsidR="00060B32" w:rsidRDefault="00060B32" w:rsidP="00060B32"/>
    <w:p w14:paraId="0727EE0F" w14:textId="77777777" w:rsidR="00060B32" w:rsidRDefault="00060B32" w:rsidP="00060B32"/>
    <w:p w14:paraId="21E4791D" w14:textId="77777777" w:rsidR="00060B32" w:rsidRPr="00060B32" w:rsidRDefault="00060B32" w:rsidP="00060B32">
      <w:pPr>
        <w:rPr>
          <w:sz w:val="40"/>
          <w:szCs w:val="40"/>
        </w:rPr>
      </w:pPr>
      <w:r w:rsidRPr="00060B32">
        <w:rPr>
          <w:sz w:val="40"/>
          <w:szCs w:val="40"/>
        </w:rPr>
        <w:t>Studiegebied/Domein:</w:t>
      </w:r>
    </w:p>
    <w:p w14:paraId="550701D6" w14:textId="77777777" w:rsidR="00060B32" w:rsidRPr="00060B32" w:rsidRDefault="00060B32" w:rsidP="00060B32">
      <w:pPr>
        <w:rPr>
          <w:sz w:val="40"/>
          <w:szCs w:val="40"/>
        </w:rPr>
      </w:pPr>
      <w:r w:rsidRPr="00060B32">
        <w:rPr>
          <w:sz w:val="40"/>
          <w:szCs w:val="40"/>
        </w:rPr>
        <w:t>Finaliteit:</w:t>
      </w:r>
    </w:p>
    <w:p w14:paraId="08DE4058" w14:textId="77777777" w:rsidR="00060B32" w:rsidRPr="00060B32" w:rsidRDefault="00060B32" w:rsidP="00060B32">
      <w:pPr>
        <w:rPr>
          <w:sz w:val="40"/>
          <w:szCs w:val="40"/>
        </w:rPr>
      </w:pPr>
      <w:r w:rsidRPr="00060B32">
        <w:rPr>
          <w:sz w:val="40"/>
          <w:szCs w:val="40"/>
        </w:rPr>
        <w:t>Onderwijsvorm:</w:t>
      </w:r>
    </w:p>
    <w:p w14:paraId="51571C07" w14:textId="77777777" w:rsidR="00060B32" w:rsidRPr="00060B32" w:rsidRDefault="00060B32" w:rsidP="00060B32">
      <w:pPr>
        <w:rPr>
          <w:sz w:val="40"/>
          <w:szCs w:val="40"/>
        </w:rPr>
      </w:pPr>
      <w:r w:rsidRPr="00060B32">
        <w:rPr>
          <w:sz w:val="40"/>
          <w:szCs w:val="40"/>
        </w:rPr>
        <w:t>Graad:</w:t>
      </w:r>
    </w:p>
    <w:p w14:paraId="15DB0AE4" w14:textId="3CD55D06" w:rsidR="00060B32" w:rsidRPr="00060B32" w:rsidRDefault="00060B32" w:rsidP="00C458C1">
      <w:pPr>
        <w:tabs>
          <w:tab w:val="left" w:pos="5412"/>
        </w:tabs>
        <w:rPr>
          <w:sz w:val="40"/>
          <w:szCs w:val="40"/>
        </w:rPr>
      </w:pPr>
      <w:r w:rsidRPr="00060B32">
        <w:rPr>
          <w:sz w:val="40"/>
          <w:szCs w:val="40"/>
        </w:rPr>
        <w:t>Duaal of niet duaal:</w:t>
      </w:r>
      <w:r w:rsidR="00C458C1">
        <w:rPr>
          <w:sz w:val="40"/>
          <w:szCs w:val="40"/>
        </w:rPr>
        <w:tab/>
      </w:r>
    </w:p>
    <w:p w14:paraId="4643C756" w14:textId="77777777" w:rsidR="00955537" w:rsidRDefault="00955537" w:rsidP="00955537"/>
    <w:p w14:paraId="73DEDC32" w14:textId="77777777" w:rsidR="00955537" w:rsidRPr="00955537" w:rsidRDefault="00955537" w:rsidP="00955537"/>
    <w:sdt>
      <w:sdtPr>
        <w:rPr>
          <w:rFonts w:eastAsiaTheme="majorEastAsia" w:cs="Times New Roman (Koppen CS)"/>
          <w:b w:val="0"/>
          <w:bCs w:val="0"/>
          <w:color w:val="C3004B" w:themeColor="accent1"/>
          <w:spacing w:val="-10"/>
          <w:kern w:val="28"/>
          <w:sz w:val="28"/>
          <w:lang w:val="nl-BE" w:eastAsia="en-US"/>
          <w14:ligatures w14:val="standardContextual"/>
        </w:rPr>
        <w:id w:val="-2147416633"/>
        <w:docPartObj>
          <w:docPartGallery w:val="Table of Contents"/>
          <w:docPartUnique/>
        </w:docPartObj>
      </w:sdtPr>
      <w:sdtEndPr>
        <w:rPr>
          <w:rFonts w:cs="Times New Roman"/>
          <w:color w:val="C3004B" w:themeColor="accent4"/>
          <w:lang w:val="nl-NL"/>
        </w:rPr>
      </w:sdtEndPr>
      <w:sdtContent>
        <w:p w14:paraId="4E9C614A" w14:textId="77777777" w:rsidR="00B243AB" w:rsidRDefault="00B243AB" w:rsidP="00EC1B62">
          <w:pPr>
            <w:pStyle w:val="TOCHeading"/>
            <w:rPr>
              <w:rFonts w:eastAsiaTheme="majorEastAsia" w:cs="Times New Roman (Koppen CS)"/>
              <w:b w:val="0"/>
              <w:bCs w:val="0"/>
              <w:color w:val="C3004B" w:themeColor="accent1"/>
              <w:spacing w:val="-10"/>
              <w:kern w:val="28"/>
              <w:sz w:val="28"/>
              <w:szCs w:val="56"/>
              <w:lang w:val="nl-BE" w:eastAsia="en-US"/>
              <w14:ligatures w14:val="standardContextual"/>
            </w:rPr>
          </w:pPr>
        </w:p>
        <w:p w14:paraId="0A13F893" w14:textId="77777777" w:rsidR="00B243AB" w:rsidRDefault="00B243AB">
          <w:pPr>
            <w:spacing w:after="0" w:line="240" w:lineRule="auto"/>
            <w:rPr>
              <w:rFonts w:asciiTheme="majorHAnsi" w:eastAsiaTheme="majorEastAsia" w:hAnsiTheme="majorHAnsi" w:cs="Times New Roman (Koppen CS)"/>
              <w:color w:val="C3004B" w:themeColor="accent1"/>
              <w:spacing w:val="-10"/>
              <w:kern w:val="28"/>
              <w:sz w:val="28"/>
              <w:szCs w:val="56"/>
              <w:lang w:val="nl-BE"/>
            </w:rPr>
          </w:pPr>
          <w:r>
            <w:rPr>
              <w:rFonts w:eastAsiaTheme="majorEastAsia" w:cs="Times New Roman (Koppen CS)"/>
              <w:b/>
              <w:bCs/>
              <w:color w:val="C3004B" w:themeColor="accent1"/>
              <w:spacing w:val="-10"/>
              <w:kern w:val="28"/>
              <w:sz w:val="28"/>
              <w:szCs w:val="56"/>
              <w:lang w:val="nl-BE"/>
            </w:rPr>
            <w:br w:type="page"/>
          </w:r>
        </w:p>
        <w:p w14:paraId="57793555" w14:textId="604D21BB" w:rsidR="001C22CB" w:rsidRPr="002A701B" w:rsidRDefault="001C22CB" w:rsidP="00EC1B62">
          <w:pPr>
            <w:pStyle w:val="TOCHeading"/>
          </w:pPr>
          <w:r w:rsidRPr="00EC1B62">
            <w:t>Inhoudsopgave</w:t>
          </w:r>
        </w:p>
        <w:p w14:paraId="07C8F6C0" w14:textId="45CF8E59" w:rsidR="00C64B62" w:rsidRDefault="009D04B5">
          <w:pPr>
            <w:pStyle w:val="TOC2"/>
            <w:tabs>
              <w:tab w:val="left" w:pos="658"/>
              <w:tab w:val="right" w:pos="8720"/>
            </w:tabs>
            <w:rPr>
              <w:rFonts w:eastAsiaTheme="minorEastAsia"/>
              <w:noProof/>
              <w:sz w:val="24"/>
              <w:lang w:val="nl-BE" w:eastAsia="nl-BE"/>
            </w:rPr>
          </w:pPr>
          <w:r>
            <w:fldChar w:fldCharType="begin"/>
          </w:r>
          <w:r>
            <w:instrText xml:space="preserve"> TOC \h \z \t "Kop 1;2;Kop 2;3;Kop 3;4;Kop 4;5;Titel;1" </w:instrText>
          </w:r>
          <w:r>
            <w:fldChar w:fldCharType="separate"/>
          </w:r>
          <w:hyperlink w:anchor="_Toc237347882" w:history="1">
            <w:r w:rsidR="00C64B62" w:rsidRPr="00EE3F6B">
              <w:rPr>
                <w:rStyle w:val="Hyperlink"/>
                <w:noProof/>
              </w:rPr>
              <w:t>1.</w:t>
            </w:r>
            <w:r w:rsidR="00C64B62">
              <w:rPr>
                <w:rFonts w:eastAsiaTheme="minorEastAsia"/>
                <w:noProof/>
                <w:sz w:val="24"/>
                <w:lang w:val="nl-BE" w:eastAsia="nl-BE"/>
              </w:rPr>
              <w:tab/>
            </w:r>
            <w:r w:rsidR="00C64B62" w:rsidRPr="00EE3F6B">
              <w:rPr>
                <w:rStyle w:val="Hyperlink"/>
                <w:noProof/>
              </w:rPr>
              <w:t>Aandachtspunt</w:t>
            </w:r>
            <w:r w:rsidR="00C64B62">
              <w:rPr>
                <w:noProof/>
                <w:webHidden/>
              </w:rPr>
              <w:tab/>
            </w:r>
            <w:r w:rsidR="00C64B62">
              <w:rPr>
                <w:noProof/>
                <w:webHidden/>
              </w:rPr>
              <w:fldChar w:fldCharType="begin"/>
            </w:r>
            <w:r w:rsidR="00C64B62">
              <w:rPr>
                <w:noProof/>
                <w:webHidden/>
              </w:rPr>
              <w:instrText xml:space="preserve"> PAGEREF _Toc237347882 \h </w:instrText>
            </w:r>
            <w:r w:rsidR="00C64B62">
              <w:rPr>
                <w:noProof/>
                <w:webHidden/>
              </w:rPr>
            </w:r>
            <w:r w:rsidR="00C64B62">
              <w:rPr>
                <w:noProof/>
                <w:webHidden/>
              </w:rPr>
              <w:fldChar w:fldCharType="separate"/>
            </w:r>
            <w:r w:rsidR="00C64B62">
              <w:rPr>
                <w:noProof/>
                <w:webHidden/>
              </w:rPr>
              <w:t>3</w:t>
            </w:r>
            <w:r w:rsidR="00C64B62">
              <w:rPr>
                <w:noProof/>
                <w:webHidden/>
              </w:rPr>
              <w:fldChar w:fldCharType="end"/>
            </w:r>
          </w:hyperlink>
        </w:p>
        <w:p w14:paraId="43AECD56" w14:textId="552A1028" w:rsidR="00C64B62" w:rsidRDefault="00C64B62">
          <w:pPr>
            <w:pStyle w:val="TOC2"/>
            <w:tabs>
              <w:tab w:val="left" w:pos="658"/>
              <w:tab w:val="right" w:pos="8720"/>
            </w:tabs>
            <w:rPr>
              <w:rFonts w:eastAsiaTheme="minorEastAsia"/>
              <w:noProof/>
              <w:sz w:val="24"/>
              <w:lang w:val="nl-BE" w:eastAsia="nl-BE"/>
            </w:rPr>
          </w:pPr>
          <w:hyperlink w:anchor="_Toc237347883" w:history="1">
            <w:r w:rsidRPr="00EE3F6B">
              <w:rPr>
                <w:rStyle w:val="Hyperlink"/>
                <w:noProof/>
              </w:rPr>
              <w:t>2.</w:t>
            </w:r>
            <w:r>
              <w:rPr>
                <w:rFonts w:eastAsiaTheme="minorEastAsia"/>
                <w:noProof/>
                <w:sz w:val="24"/>
                <w:lang w:val="nl-BE" w:eastAsia="nl-BE"/>
              </w:rPr>
              <w:tab/>
            </w:r>
            <w:r w:rsidRPr="00EE3F6B">
              <w:rPr>
                <w:rStyle w:val="Hyperlink"/>
                <w:noProof/>
              </w:rPr>
              <w:t>Motivatie</w:t>
            </w:r>
            <w:r>
              <w:rPr>
                <w:noProof/>
                <w:webHidden/>
              </w:rPr>
              <w:tab/>
            </w:r>
            <w:r>
              <w:rPr>
                <w:noProof/>
                <w:webHidden/>
              </w:rPr>
              <w:fldChar w:fldCharType="begin"/>
            </w:r>
            <w:r>
              <w:rPr>
                <w:noProof/>
                <w:webHidden/>
              </w:rPr>
              <w:instrText xml:space="preserve"> PAGEREF _Toc237347883 \h </w:instrText>
            </w:r>
            <w:r>
              <w:rPr>
                <w:noProof/>
                <w:webHidden/>
              </w:rPr>
            </w:r>
            <w:r>
              <w:rPr>
                <w:noProof/>
                <w:webHidden/>
              </w:rPr>
              <w:fldChar w:fldCharType="separate"/>
            </w:r>
            <w:r>
              <w:rPr>
                <w:noProof/>
                <w:webHidden/>
              </w:rPr>
              <w:t>3</w:t>
            </w:r>
            <w:r>
              <w:rPr>
                <w:noProof/>
                <w:webHidden/>
              </w:rPr>
              <w:fldChar w:fldCharType="end"/>
            </w:r>
          </w:hyperlink>
        </w:p>
        <w:p w14:paraId="24082ED1" w14:textId="1775A639"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84" w:history="1">
            <w:r w:rsidRPr="00EE3F6B">
              <w:rPr>
                <w:rStyle w:val="Hyperlink"/>
                <w:noProof/>
              </w:rPr>
              <w:t>2.1.</w:t>
            </w:r>
            <w:r>
              <w:rPr>
                <w:rFonts w:eastAsiaTheme="minorEastAsia" w:cstheme="minorBidi"/>
                <w:noProof/>
                <w:kern w:val="2"/>
                <w:sz w:val="24"/>
                <w:szCs w:val="24"/>
                <w:lang w:val="nl-BE" w:eastAsia="nl-BE"/>
                <w14:ligatures w14:val="standardContextual"/>
              </w:rPr>
              <w:tab/>
            </w:r>
            <w:r w:rsidRPr="00EE3F6B">
              <w:rPr>
                <w:rStyle w:val="Hyperlink"/>
                <w:noProof/>
              </w:rPr>
              <w:t>De eventuele beperkingen of voorwaarden die vanuit macrodoelmatigheid aan het aanbod van het structuuronderdeel zijn gekoppeld</w:t>
            </w:r>
            <w:r>
              <w:rPr>
                <w:noProof/>
                <w:webHidden/>
              </w:rPr>
              <w:tab/>
            </w:r>
            <w:r>
              <w:rPr>
                <w:noProof/>
                <w:webHidden/>
              </w:rPr>
              <w:fldChar w:fldCharType="begin"/>
            </w:r>
            <w:r>
              <w:rPr>
                <w:noProof/>
                <w:webHidden/>
              </w:rPr>
              <w:instrText xml:space="preserve"> PAGEREF _Toc237347884 \h </w:instrText>
            </w:r>
            <w:r>
              <w:rPr>
                <w:noProof/>
                <w:webHidden/>
              </w:rPr>
            </w:r>
            <w:r>
              <w:rPr>
                <w:noProof/>
                <w:webHidden/>
              </w:rPr>
              <w:fldChar w:fldCharType="separate"/>
            </w:r>
            <w:r>
              <w:rPr>
                <w:noProof/>
                <w:webHidden/>
              </w:rPr>
              <w:t>3</w:t>
            </w:r>
            <w:r>
              <w:rPr>
                <w:noProof/>
                <w:webHidden/>
              </w:rPr>
              <w:fldChar w:fldCharType="end"/>
            </w:r>
          </w:hyperlink>
        </w:p>
        <w:p w14:paraId="68F8C1D8" w14:textId="3BB2E450"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85" w:history="1">
            <w:r w:rsidRPr="00EE3F6B">
              <w:rPr>
                <w:rStyle w:val="Hyperlink"/>
                <w:noProof/>
              </w:rPr>
              <w:t>2.2.</w:t>
            </w:r>
            <w:r>
              <w:rPr>
                <w:rFonts w:eastAsiaTheme="minorEastAsia" w:cstheme="minorBidi"/>
                <w:noProof/>
                <w:kern w:val="2"/>
                <w:sz w:val="24"/>
                <w:szCs w:val="24"/>
                <w:lang w:val="nl-BE" w:eastAsia="nl-BE"/>
                <w14:ligatures w14:val="standardContextual"/>
              </w:rPr>
              <w:tab/>
            </w:r>
            <w:r w:rsidRPr="00EE3F6B">
              <w:rPr>
                <w:rStyle w:val="Hyperlink"/>
                <w:noProof/>
              </w:rPr>
              <w:t>De eventuele opheffing van een of meer bestaande structuuronderdelen die gelijktijdig met de programmatie doorgevoerd worden.</w:t>
            </w:r>
            <w:r>
              <w:rPr>
                <w:noProof/>
                <w:webHidden/>
              </w:rPr>
              <w:tab/>
            </w:r>
            <w:r>
              <w:rPr>
                <w:noProof/>
                <w:webHidden/>
              </w:rPr>
              <w:fldChar w:fldCharType="begin"/>
            </w:r>
            <w:r>
              <w:rPr>
                <w:noProof/>
                <w:webHidden/>
              </w:rPr>
              <w:instrText xml:space="preserve"> PAGEREF _Toc237347885 \h </w:instrText>
            </w:r>
            <w:r>
              <w:rPr>
                <w:noProof/>
                <w:webHidden/>
              </w:rPr>
            </w:r>
            <w:r>
              <w:rPr>
                <w:noProof/>
                <w:webHidden/>
              </w:rPr>
              <w:fldChar w:fldCharType="separate"/>
            </w:r>
            <w:r>
              <w:rPr>
                <w:noProof/>
                <w:webHidden/>
              </w:rPr>
              <w:t>4</w:t>
            </w:r>
            <w:r>
              <w:rPr>
                <w:noProof/>
                <w:webHidden/>
              </w:rPr>
              <w:fldChar w:fldCharType="end"/>
            </w:r>
          </w:hyperlink>
        </w:p>
        <w:p w14:paraId="2A3164F8" w14:textId="30D9308E"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86" w:history="1">
            <w:r w:rsidRPr="00EE3F6B">
              <w:rPr>
                <w:rStyle w:val="Hyperlink"/>
                <w:noProof/>
              </w:rPr>
              <w:t>2.3.</w:t>
            </w:r>
            <w:r>
              <w:rPr>
                <w:rFonts w:eastAsiaTheme="minorEastAsia" w:cstheme="minorBidi"/>
                <w:noProof/>
                <w:kern w:val="2"/>
                <w:sz w:val="24"/>
                <w:szCs w:val="24"/>
                <w:lang w:val="nl-BE" w:eastAsia="nl-BE"/>
                <w14:ligatures w14:val="standardContextual"/>
              </w:rPr>
              <w:tab/>
            </w:r>
            <w:r w:rsidRPr="00EE3F6B">
              <w:rPr>
                <w:rStyle w:val="Hyperlink"/>
                <w:noProof/>
              </w:rPr>
              <w:t>De kwantitatieve en kwalitatieve behoeften op het vlak van het aanbod van secundair onderwijs in de onderwijszone in kwestie, met het oog op vervolgonderwijs of toetreding tot de arbeidsmarkt</w:t>
            </w:r>
            <w:r>
              <w:rPr>
                <w:noProof/>
                <w:webHidden/>
              </w:rPr>
              <w:tab/>
            </w:r>
            <w:r>
              <w:rPr>
                <w:noProof/>
                <w:webHidden/>
              </w:rPr>
              <w:fldChar w:fldCharType="begin"/>
            </w:r>
            <w:r>
              <w:rPr>
                <w:noProof/>
                <w:webHidden/>
              </w:rPr>
              <w:instrText xml:space="preserve"> PAGEREF _Toc237347886 \h </w:instrText>
            </w:r>
            <w:r>
              <w:rPr>
                <w:noProof/>
                <w:webHidden/>
              </w:rPr>
            </w:r>
            <w:r>
              <w:rPr>
                <w:noProof/>
                <w:webHidden/>
              </w:rPr>
              <w:fldChar w:fldCharType="separate"/>
            </w:r>
            <w:r>
              <w:rPr>
                <w:noProof/>
                <w:webHidden/>
              </w:rPr>
              <w:t>4</w:t>
            </w:r>
            <w:r>
              <w:rPr>
                <w:noProof/>
                <w:webHidden/>
              </w:rPr>
              <w:fldChar w:fldCharType="end"/>
            </w:r>
          </w:hyperlink>
        </w:p>
        <w:p w14:paraId="43FB4E58" w14:textId="0B1D8BBD"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87" w:history="1">
            <w:r w:rsidRPr="00EE3F6B">
              <w:rPr>
                <w:rStyle w:val="Hyperlink"/>
                <w:noProof/>
              </w:rPr>
              <w:t>2.4.</w:t>
            </w:r>
            <w:r>
              <w:rPr>
                <w:rFonts w:eastAsiaTheme="minorEastAsia" w:cstheme="minorBidi"/>
                <w:noProof/>
                <w:kern w:val="2"/>
                <w:sz w:val="24"/>
                <w:szCs w:val="24"/>
                <w:lang w:val="nl-BE" w:eastAsia="nl-BE"/>
                <w14:ligatures w14:val="standardContextual"/>
              </w:rPr>
              <w:tab/>
            </w:r>
            <w:r w:rsidRPr="00EE3F6B">
              <w:rPr>
                <w:rStyle w:val="Hyperlink"/>
                <w:noProof/>
              </w:rPr>
              <w:t>De keuzevrijheid van ouders en leerlingen</w:t>
            </w:r>
            <w:r>
              <w:rPr>
                <w:noProof/>
                <w:webHidden/>
              </w:rPr>
              <w:tab/>
            </w:r>
            <w:r>
              <w:rPr>
                <w:noProof/>
                <w:webHidden/>
              </w:rPr>
              <w:fldChar w:fldCharType="begin"/>
            </w:r>
            <w:r>
              <w:rPr>
                <w:noProof/>
                <w:webHidden/>
              </w:rPr>
              <w:instrText xml:space="preserve"> PAGEREF _Toc237347887 \h </w:instrText>
            </w:r>
            <w:r>
              <w:rPr>
                <w:noProof/>
                <w:webHidden/>
              </w:rPr>
            </w:r>
            <w:r>
              <w:rPr>
                <w:noProof/>
                <w:webHidden/>
              </w:rPr>
              <w:fldChar w:fldCharType="separate"/>
            </w:r>
            <w:r>
              <w:rPr>
                <w:noProof/>
                <w:webHidden/>
              </w:rPr>
              <w:t>5</w:t>
            </w:r>
            <w:r>
              <w:rPr>
                <w:noProof/>
                <w:webHidden/>
              </w:rPr>
              <w:fldChar w:fldCharType="end"/>
            </w:r>
          </w:hyperlink>
        </w:p>
        <w:p w14:paraId="1AF94E0D" w14:textId="4E18E81C"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88" w:history="1">
            <w:r w:rsidRPr="00EE3F6B">
              <w:rPr>
                <w:rStyle w:val="Hyperlink"/>
                <w:noProof/>
              </w:rPr>
              <w:t>2.5.</w:t>
            </w:r>
            <w:r>
              <w:rPr>
                <w:rFonts w:eastAsiaTheme="minorEastAsia" w:cstheme="minorBidi"/>
                <w:noProof/>
                <w:kern w:val="2"/>
                <w:sz w:val="24"/>
                <w:szCs w:val="24"/>
                <w:lang w:val="nl-BE" w:eastAsia="nl-BE"/>
                <w14:ligatures w14:val="standardContextual"/>
              </w:rPr>
              <w:tab/>
            </w:r>
            <w:r w:rsidRPr="00EE3F6B">
              <w:rPr>
                <w:rStyle w:val="Hyperlink"/>
                <w:noProof/>
              </w:rPr>
              <w:t>De studiecontinuïteit van leerlingen binnen de school of de scholengemeenschap</w:t>
            </w:r>
            <w:r>
              <w:rPr>
                <w:noProof/>
                <w:webHidden/>
              </w:rPr>
              <w:tab/>
            </w:r>
            <w:r>
              <w:rPr>
                <w:noProof/>
                <w:webHidden/>
              </w:rPr>
              <w:fldChar w:fldCharType="begin"/>
            </w:r>
            <w:r>
              <w:rPr>
                <w:noProof/>
                <w:webHidden/>
              </w:rPr>
              <w:instrText xml:space="preserve"> PAGEREF _Toc237347888 \h </w:instrText>
            </w:r>
            <w:r>
              <w:rPr>
                <w:noProof/>
                <w:webHidden/>
              </w:rPr>
            </w:r>
            <w:r>
              <w:rPr>
                <w:noProof/>
                <w:webHidden/>
              </w:rPr>
              <w:fldChar w:fldCharType="separate"/>
            </w:r>
            <w:r>
              <w:rPr>
                <w:noProof/>
                <w:webHidden/>
              </w:rPr>
              <w:t>5</w:t>
            </w:r>
            <w:r>
              <w:rPr>
                <w:noProof/>
                <w:webHidden/>
              </w:rPr>
              <w:fldChar w:fldCharType="end"/>
            </w:r>
          </w:hyperlink>
        </w:p>
        <w:p w14:paraId="69341885" w14:textId="4829E2BD"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89" w:history="1">
            <w:r w:rsidRPr="00EE3F6B">
              <w:rPr>
                <w:rStyle w:val="Hyperlink"/>
                <w:noProof/>
              </w:rPr>
              <w:t>2.6.</w:t>
            </w:r>
            <w:r>
              <w:rPr>
                <w:rFonts w:eastAsiaTheme="minorEastAsia" w:cstheme="minorBidi"/>
                <w:noProof/>
                <w:kern w:val="2"/>
                <w:sz w:val="24"/>
                <w:szCs w:val="24"/>
                <w:lang w:val="nl-BE" w:eastAsia="nl-BE"/>
                <w14:ligatures w14:val="standardContextual"/>
              </w:rPr>
              <w:tab/>
            </w:r>
            <w:r w:rsidRPr="00EE3F6B">
              <w:rPr>
                <w:rStyle w:val="Hyperlink"/>
                <w:noProof/>
              </w:rPr>
              <w:t>als het structuuronderdeel (ook) arbeidsmarktgericht is, dus in geval van een studierichting met dubbele finaliteit of finaliteit arbeidsmarkt:</w:t>
            </w:r>
            <w:r>
              <w:rPr>
                <w:noProof/>
                <w:webHidden/>
              </w:rPr>
              <w:tab/>
            </w:r>
            <w:r>
              <w:rPr>
                <w:noProof/>
                <w:webHidden/>
              </w:rPr>
              <w:fldChar w:fldCharType="begin"/>
            </w:r>
            <w:r>
              <w:rPr>
                <w:noProof/>
                <w:webHidden/>
              </w:rPr>
              <w:instrText xml:space="preserve"> PAGEREF _Toc237347889 \h </w:instrText>
            </w:r>
            <w:r>
              <w:rPr>
                <w:noProof/>
                <w:webHidden/>
              </w:rPr>
            </w:r>
            <w:r>
              <w:rPr>
                <w:noProof/>
                <w:webHidden/>
              </w:rPr>
              <w:fldChar w:fldCharType="separate"/>
            </w:r>
            <w:r>
              <w:rPr>
                <w:noProof/>
                <w:webHidden/>
              </w:rPr>
              <w:t>5</w:t>
            </w:r>
            <w:r>
              <w:rPr>
                <w:noProof/>
                <w:webHidden/>
              </w:rPr>
              <w:fldChar w:fldCharType="end"/>
            </w:r>
          </w:hyperlink>
        </w:p>
        <w:p w14:paraId="0E9D9151" w14:textId="4AAF5346" w:rsidR="00C64B62" w:rsidRDefault="00C64B62">
          <w:pPr>
            <w:pStyle w:val="TOC4"/>
            <w:rPr>
              <w:rFonts w:eastAsiaTheme="minorEastAsia" w:cstheme="minorBidi"/>
              <w:noProof/>
              <w:kern w:val="2"/>
              <w:sz w:val="24"/>
              <w:szCs w:val="24"/>
              <w:lang w:val="nl-BE" w:eastAsia="nl-BE"/>
              <w14:ligatures w14:val="standardContextual"/>
            </w:rPr>
          </w:pPr>
          <w:hyperlink w:anchor="_Toc237347890" w:history="1">
            <w:r w:rsidRPr="00EE3F6B">
              <w:rPr>
                <w:rStyle w:val="Hyperlink"/>
                <w:noProof/>
                <w:lang w:val="nl-BE"/>
              </w:rPr>
              <w:t>2.6.1.</w:t>
            </w:r>
            <w:r>
              <w:rPr>
                <w:rFonts w:eastAsiaTheme="minorEastAsia" w:cstheme="minorBidi"/>
                <w:noProof/>
                <w:kern w:val="2"/>
                <w:sz w:val="24"/>
                <w:szCs w:val="24"/>
                <w:lang w:val="nl-BE" w:eastAsia="nl-BE"/>
                <w14:ligatures w14:val="standardContextual"/>
              </w:rPr>
              <w:tab/>
            </w:r>
            <w:r w:rsidRPr="00EE3F6B">
              <w:rPr>
                <w:rStyle w:val="Hyperlink"/>
                <w:noProof/>
                <w:lang w:val="nl-BE"/>
              </w:rPr>
              <w:t>De getroffen voorbereidingen op het vlak van materiële infrastructuur en leermiddelen die voldoende en gepast zijn met het oog op de te verwerven competenties van het geprogrammeerde structuuronderdeel</w:t>
            </w:r>
            <w:r>
              <w:rPr>
                <w:noProof/>
                <w:webHidden/>
              </w:rPr>
              <w:tab/>
            </w:r>
            <w:r>
              <w:rPr>
                <w:noProof/>
                <w:webHidden/>
              </w:rPr>
              <w:fldChar w:fldCharType="begin"/>
            </w:r>
            <w:r>
              <w:rPr>
                <w:noProof/>
                <w:webHidden/>
              </w:rPr>
              <w:instrText xml:space="preserve"> PAGEREF _Toc237347890 \h </w:instrText>
            </w:r>
            <w:r>
              <w:rPr>
                <w:noProof/>
                <w:webHidden/>
              </w:rPr>
            </w:r>
            <w:r>
              <w:rPr>
                <w:noProof/>
                <w:webHidden/>
              </w:rPr>
              <w:fldChar w:fldCharType="separate"/>
            </w:r>
            <w:r>
              <w:rPr>
                <w:noProof/>
                <w:webHidden/>
              </w:rPr>
              <w:t>5</w:t>
            </w:r>
            <w:r>
              <w:rPr>
                <w:noProof/>
                <w:webHidden/>
              </w:rPr>
              <w:fldChar w:fldCharType="end"/>
            </w:r>
          </w:hyperlink>
        </w:p>
        <w:p w14:paraId="4DDC9296" w14:textId="685FC646" w:rsidR="00C64B62" w:rsidRDefault="00C64B62">
          <w:pPr>
            <w:pStyle w:val="TOC4"/>
            <w:rPr>
              <w:rFonts w:eastAsiaTheme="minorEastAsia" w:cstheme="minorBidi"/>
              <w:noProof/>
              <w:kern w:val="2"/>
              <w:sz w:val="24"/>
              <w:szCs w:val="24"/>
              <w:lang w:val="nl-BE" w:eastAsia="nl-BE"/>
              <w14:ligatures w14:val="standardContextual"/>
            </w:rPr>
          </w:pPr>
          <w:hyperlink w:anchor="_Toc237347891" w:history="1">
            <w:r w:rsidRPr="00EE3F6B">
              <w:rPr>
                <w:rStyle w:val="Hyperlink"/>
                <w:rFonts w:cstheme="minorHAnsi"/>
                <w:noProof/>
              </w:rPr>
              <w:t>2.6.2.</w:t>
            </w:r>
            <w:r>
              <w:rPr>
                <w:rFonts w:eastAsiaTheme="minorEastAsia" w:cstheme="minorBidi"/>
                <w:noProof/>
                <w:kern w:val="2"/>
                <w:sz w:val="24"/>
                <w:szCs w:val="24"/>
                <w:lang w:val="nl-BE" w:eastAsia="nl-BE"/>
                <w14:ligatures w14:val="standardContextual"/>
              </w:rPr>
              <w:tab/>
            </w:r>
            <w:r w:rsidRPr="00EE3F6B">
              <w:rPr>
                <w:rStyle w:val="Hyperlink"/>
                <w:rFonts w:cstheme="minorHAnsi"/>
                <w:noProof/>
              </w:rPr>
              <w:t>De aantoonbare samenwerkingsmogelijkheden met lokale arbeidsmarktactoren en de bedrijfswereld</w:t>
            </w:r>
            <w:r>
              <w:rPr>
                <w:noProof/>
                <w:webHidden/>
              </w:rPr>
              <w:tab/>
            </w:r>
            <w:r>
              <w:rPr>
                <w:noProof/>
                <w:webHidden/>
              </w:rPr>
              <w:fldChar w:fldCharType="begin"/>
            </w:r>
            <w:r>
              <w:rPr>
                <w:noProof/>
                <w:webHidden/>
              </w:rPr>
              <w:instrText xml:space="preserve"> PAGEREF _Toc237347891 \h </w:instrText>
            </w:r>
            <w:r>
              <w:rPr>
                <w:noProof/>
                <w:webHidden/>
              </w:rPr>
            </w:r>
            <w:r>
              <w:rPr>
                <w:noProof/>
                <w:webHidden/>
              </w:rPr>
              <w:fldChar w:fldCharType="separate"/>
            </w:r>
            <w:r>
              <w:rPr>
                <w:noProof/>
                <w:webHidden/>
              </w:rPr>
              <w:t>5</w:t>
            </w:r>
            <w:r>
              <w:rPr>
                <w:noProof/>
                <w:webHidden/>
              </w:rPr>
              <w:fldChar w:fldCharType="end"/>
            </w:r>
          </w:hyperlink>
        </w:p>
        <w:p w14:paraId="21F06D3E" w14:textId="4EF5960B"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92" w:history="1">
            <w:r w:rsidRPr="00EE3F6B">
              <w:rPr>
                <w:rStyle w:val="Hyperlink"/>
                <w:noProof/>
              </w:rPr>
              <w:t>2.7.</w:t>
            </w:r>
            <w:r>
              <w:rPr>
                <w:rFonts w:eastAsiaTheme="minorEastAsia" w:cstheme="minorBidi"/>
                <w:noProof/>
                <w:kern w:val="2"/>
                <w:sz w:val="24"/>
                <w:szCs w:val="24"/>
                <w:lang w:val="nl-BE" w:eastAsia="nl-BE"/>
                <w14:ligatures w14:val="standardContextual"/>
              </w:rPr>
              <w:tab/>
            </w:r>
            <w:r w:rsidRPr="00EE3F6B">
              <w:rPr>
                <w:rStyle w:val="Hyperlink"/>
                <w:noProof/>
              </w:rPr>
              <w:t>De afspraken die met andere lokale onderwijsinrichters binnen en buiten de betrokken scholengemeenschap zijn gemaakt over een rationeel en transparant studieaanbod.</w:t>
            </w:r>
            <w:r>
              <w:rPr>
                <w:noProof/>
                <w:webHidden/>
              </w:rPr>
              <w:tab/>
            </w:r>
            <w:r>
              <w:rPr>
                <w:noProof/>
                <w:webHidden/>
              </w:rPr>
              <w:fldChar w:fldCharType="begin"/>
            </w:r>
            <w:r>
              <w:rPr>
                <w:noProof/>
                <w:webHidden/>
              </w:rPr>
              <w:instrText xml:space="preserve"> PAGEREF _Toc237347892 \h </w:instrText>
            </w:r>
            <w:r>
              <w:rPr>
                <w:noProof/>
                <w:webHidden/>
              </w:rPr>
            </w:r>
            <w:r>
              <w:rPr>
                <w:noProof/>
                <w:webHidden/>
              </w:rPr>
              <w:fldChar w:fldCharType="separate"/>
            </w:r>
            <w:r>
              <w:rPr>
                <w:noProof/>
                <w:webHidden/>
              </w:rPr>
              <w:t>6</w:t>
            </w:r>
            <w:r>
              <w:rPr>
                <w:noProof/>
                <w:webHidden/>
              </w:rPr>
              <w:fldChar w:fldCharType="end"/>
            </w:r>
          </w:hyperlink>
        </w:p>
        <w:p w14:paraId="1F9BBAD1" w14:textId="50CFF5E9"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93" w:history="1">
            <w:r w:rsidRPr="00EE3F6B">
              <w:rPr>
                <w:rStyle w:val="Hyperlink"/>
                <w:noProof/>
              </w:rPr>
              <w:t>2.8.</w:t>
            </w:r>
            <w:r>
              <w:rPr>
                <w:rFonts w:eastAsiaTheme="minorEastAsia" w:cstheme="minorBidi"/>
                <w:noProof/>
                <w:kern w:val="2"/>
                <w:sz w:val="24"/>
                <w:szCs w:val="24"/>
                <w:lang w:val="nl-BE" w:eastAsia="nl-BE"/>
                <w14:ligatures w14:val="standardContextual"/>
              </w:rPr>
              <w:tab/>
            </w:r>
            <w:r w:rsidRPr="00EE3F6B">
              <w:rPr>
                <w:rStyle w:val="Hyperlink"/>
                <w:noProof/>
              </w:rPr>
              <w:t>Extra criterium voor programmaties voor 2027-2028 en 2028-2029: de doorstroomkansen naar de arbeidsmarkt of het hoger onderwijs bij te programmeren structuuronderdelen van de derde graad</w:t>
            </w:r>
            <w:r>
              <w:rPr>
                <w:noProof/>
                <w:webHidden/>
              </w:rPr>
              <w:tab/>
            </w:r>
            <w:r>
              <w:rPr>
                <w:noProof/>
                <w:webHidden/>
              </w:rPr>
              <w:fldChar w:fldCharType="begin"/>
            </w:r>
            <w:r>
              <w:rPr>
                <w:noProof/>
                <w:webHidden/>
              </w:rPr>
              <w:instrText xml:space="preserve"> PAGEREF _Toc237347893 \h </w:instrText>
            </w:r>
            <w:r>
              <w:rPr>
                <w:noProof/>
                <w:webHidden/>
              </w:rPr>
            </w:r>
            <w:r>
              <w:rPr>
                <w:noProof/>
                <w:webHidden/>
              </w:rPr>
              <w:fldChar w:fldCharType="separate"/>
            </w:r>
            <w:r>
              <w:rPr>
                <w:noProof/>
                <w:webHidden/>
              </w:rPr>
              <w:t>6</w:t>
            </w:r>
            <w:r>
              <w:rPr>
                <w:noProof/>
                <w:webHidden/>
              </w:rPr>
              <w:fldChar w:fldCharType="end"/>
            </w:r>
          </w:hyperlink>
        </w:p>
        <w:p w14:paraId="345AAEDB" w14:textId="5A6EE40F" w:rsidR="00C64B62" w:rsidRDefault="00C64B62">
          <w:pPr>
            <w:pStyle w:val="TOC3"/>
            <w:tabs>
              <w:tab w:val="left" w:pos="1200"/>
            </w:tabs>
            <w:rPr>
              <w:rFonts w:eastAsiaTheme="minorEastAsia" w:cstheme="minorBidi"/>
              <w:noProof/>
              <w:kern w:val="2"/>
              <w:sz w:val="24"/>
              <w:szCs w:val="24"/>
              <w:lang w:val="nl-BE" w:eastAsia="nl-BE"/>
              <w14:ligatures w14:val="standardContextual"/>
            </w:rPr>
          </w:pPr>
          <w:hyperlink w:anchor="_Toc237347894" w:history="1">
            <w:r w:rsidRPr="00EE3F6B">
              <w:rPr>
                <w:rStyle w:val="Hyperlink"/>
                <w:noProof/>
              </w:rPr>
              <w:t>2.9.</w:t>
            </w:r>
            <w:r>
              <w:rPr>
                <w:rFonts w:eastAsiaTheme="minorEastAsia" w:cstheme="minorBidi"/>
                <w:noProof/>
                <w:kern w:val="2"/>
                <w:sz w:val="24"/>
                <w:szCs w:val="24"/>
                <w:lang w:val="nl-BE" w:eastAsia="nl-BE"/>
                <w14:ligatures w14:val="standardContextual"/>
              </w:rPr>
              <w:tab/>
            </w:r>
            <w:r w:rsidRPr="00EE3F6B">
              <w:rPr>
                <w:rStyle w:val="Hyperlink"/>
                <w:noProof/>
              </w:rPr>
              <w:t>Extra criterium voor programmaties voor 2027-2028 en 2028-2029: de school bereikt de toepasbare rationalisatienorm (zie 4.3 omzendbrief SO/2006/03(BuSO) van 04/05/2006).</w:t>
            </w:r>
            <w:r>
              <w:rPr>
                <w:noProof/>
                <w:webHidden/>
              </w:rPr>
              <w:tab/>
            </w:r>
            <w:r>
              <w:rPr>
                <w:noProof/>
                <w:webHidden/>
              </w:rPr>
              <w:fldChar w:fldCharType="begin"/>
            </w:r>
            <w:r>
              <w:rPr>
                <w:noProof/>
                <w:webHidden/>
              </w:rPr>
              <w:instrText xml:space="preserve"> PAGEREF _Toc237347894 \h </w:instrText>
            </w:r>
            <w:r>
              <w:rPr>
                <w:noProof/>
                <w:webHidden/>
              </w:rPr>
            </w:r>
            <w:r>
              <w:rPr>
                <w:noProof/>
                <w:webHidden/>
              </w:rPr>
              <w:fldChar w:fldCharType="separate"/>
            </w:r>
            <w:r>
              <w:rPr>
                <w:noProof/>
                <w:webHidden/>
              </w:rPr>
              <w:t>6</w:t>
            </w:r>
            <w:r>
              <w:rPr>
                <w:noProof/>
                <w:webHidden/>
              </w:rPr>
              <w:fldChar w:fldCharType="end"/>
            </w:r>
          </w:hyperlink>
        </w:p>
        <w:p w14:paraId="15F2D39D" w14:textId="2C7A95D8" w:rsidR="00C64B62" w:rsidRDefault="00C64B62">
          <w:pPr>
            <w:pStyle w:val="TOC2"/>
            <w:tabs>
              <w:tab w:val="left" w:pos="658"/>
              <w:tab w:val="right" w:pos="8720"/>
            </w:tabs>
            <w:rPr>
              <w:rFonts w:eastAsiaTheme="minorEastAsia"/>
              <w:noProof/>
              <w:sz w:val="24"/>
              <w:lang w:val="nl-BE" w:eastAsia="nl-BE"/>
            </w:rPr>
          </w:pPr>
          <w:hyperlink w:anchor="_Toc237347895" w:history="1">
            <w:r w:rsidRPr="00EE3F6B">
              <w:rPr>
                <w:rStyle w:val="Hyperlink"/>
                <w:noProof/>
              </w:rPr>
              <w:t>3.</w:t>
            </w:r>
            <w:r>
              <w:rPr>
                <w:rFonts w:eastAsiaTheme="minorEastAsia"/>
                <w:noProof/>
                <w:sz w:val="24"/>
                <w:lang w:val="nl-BE" w:eastAsia="nl-BE"/>
              </w:rPr>
              <w:tab/>
            </w:r>
            <w:r w:rsidRPr="00EE3F6B">
              <w:rPr>
                <w:rStyle w:val="Hyperlink"/>
                <w:noProof/>
              </w:rPr>
              <w:t>Besluit</w:t>
            </w:r>
            <w:r>
              <w:rPr>
                <w:noProof/>
                <w:webHidden/>
              </w:rPr>
              <w:tab/>
            </w:r>
            <w:r>
              <w:rPr>
                <w:noProof/>
                <w:webHidden/>
              </w:rPr>
              <w:fldChar w:fldCharType="begin"/>
            </w:r>
            <w:r>
              <w:rPr>
                <w:noProof/>
                <w:webHidden/>
              </w:rPr>
              <w:instrText xml:space="preserve"> PAGEREF _Toc237347895 \h </w:instrText>
            </w:r>
            <w:r>
              <w:rPr>
                <w:noProof/>
                <w:webHidden/>
              </w:rPr>
            </w:r>
            <w:r>
              <w:rPr>
                <w:noProof/>
                <w:webHidden/>
              </w:rPr>
              <w:fldChar w:fldCharType="separate"/>
            </w:r>
            <w:r>
              <w:rPr>
                <w:noProof/>
                <w:webHidden/>
              </w:rPr>
              <w:t>7</w:t>
            </w:r>
            <w:r>
              <w:rPr>
                <w:noProof/>
                <w:webHidden/>
              </w:rPr>
              <w:fldChar w:fldCharType="end"/>
            </w:r>
          </w:hyperlink>
        </w:p>
        <w:p w14:paraId="1FACEF86" w14:textId="463E9295" w:rsidR="00C64B62" w:rsidRDefault="00C64B62">
          <w:pPr>
            <w:pStyle w:val="TOC2"/>
            <w:tabs>
              <w:tab w:val="left" w:pos="658"/>
              <w:tab w:val="right" w:pos="8720"/>
            </w:tabs>
            <w:rPr>
              <w:rFonts w:eastAsiaTheme="minorEastAsia"/>
              <w:noProof/>
              <w:sz w:val="24"/>
              <w:lang w:val="nl-BE" w:eastAsia="nl-BE"/>
            </w:rPr>
          </w:pPr>
          <w:hyperlink w:anchor="_Toc237347896" w:history="1">
            <w:r w:rsidRPr="00EE3F6B">
              <w:rPr>
                <w:rStyle w:val="Hyperlink"/>
                <w:noProof/>
              </w:rPr>
              <w:t>4.</w:t>
            </w:r>
            <w:r>
              <w:rPr>
                <w:rFonts w:eastAsiaTheme="minorEastAsia"/>
                <w:noProof/>
                <w:sz w:val="24"/>
                <w:lang w:val="nl-BE" w:eastAsia="nl-BE"/>
              </w:rPr>
              <w:tab/>
            </w:r>
            <w:r w:rsidRPr="00EE3F6B">
              <w:rPr>
                <w:rStyle w:val="Hyperlink"/>
                <w:noProof/>
              </w:rPr>
              <w:t>Bijlagen</w:t>
            </w:r>
            <w:r>
              <w:rPr>
                <w:noProof/>
                <w:webHidden/>
              </w:rPr>
              <w:tab/>
            </w:r>
            <w:r>
              <w:rPr>
                <w:noProof/>
                <w:webHidden/>
              </w:rPr>
              <w:fldChar w:fldCharType="begin"/>
            </w:r>
            <w:r>
              <w:rPr>
                <w:noProof/>
                <w:webHidden/>
              </w:rPr>
              <w:instrText xml:space="preserve"> PAGEREF _Toc237347896 \h </w:instrText>
            </w:r>
            <w:r>
              <w:rPr>
                <w:noProof/>
                <w:webHidden/>
              </w:rPr>
            </w:r>
            <w:r>
              <w:rPr>
                <w:noProof/>
                <w:webHidden/>
              </w:rPr>
              <w:fldChar w:fldCharType="separate"/>
            </w:r>
            <w:r>
              <w:rPr>
                <w:noProof/>
                <w:webHidden/>
              </w:rPr>
              <w:t>7</w:t>
            </w:r>
            <w:r>
              <w:rPr>
                <w:noProof/>
                <w:webHidden/>
              </w:rPr>
              <w:fldChar w:fldCharType="end"/>
            </w:r>
          </w:hyperlink>
        </w:p>
        <w:p w14:paraId="2524F7D3" w14:textId="486DB814" w:rsidR="00AF04D3" w:rsidRDefault="009D04B5" w:rsidP="00B17F8A">
          <w:pPr>
            <w:pStyle w:val="Title"/>
          </w:pPr>
          <w:r>
            <w:rPr>
              <w:rFonts w:asciiTheme="minorHAnsi" w:eastAsia="Times New Roman" w:hAnsiTheme="minorHAnsi" w:cs="Times New Roman"/>
              <w:color w:val="000000" w:themeColor="text1"/>
              <w:spacing w:val="0"/>
              <w:kern w:val="0"/>
              <w:sz w:val="22"/>
              <w:szCs w:val="20"/>
              <w:lang w:eastAsia="nl-NL"/>
              <w14:ligatures w14:val="none"/>
            </w:rPr>
            <w:fldChar w:fldCharType="end"/>
          </w:r>
        </w:p>
      </w:sdtContent>
    </w:sdt>
    <w:p w14:paraId="7B8FF2BB" w14:textId="77777777" w:rsidR="00BF5753" w:rsidRDefault="00BF5753" w:rsidP="00E5582D">
      <w:pPr>
        <w:pStyle w:val="Title"/>
      </w:pPr>
    </w:p>
    <w:p w14:paraId="679A9FBD" w14:textId="4543CB5B" w:rsidR="00705E93" w:rsidRDefault="00705E93">
      <w:pPr>
        <w:spacing w:after="0" w:line="240" w:lineRule="auto"/>
        <w:rPr>
          <w:rFonts w:asciiTheme="majorHAnsi" w:eastAsiaTheme="majorEastAsia" w:hAnsiTheme="majorHAnsi" w:cs="Times New Roman (Koppen CS)"/>
          <w:color w:val="C3004B" w:themeColor="accent1"/>
          <w:spacing w:val="-10"/>
          <w:kern w:val="28"/>
          <w:sz w:val="28"/>
          <w:szCs w:val="56"/>
        </w:rPr>
      </w:pPr>
      <w:r>
        <w:br w:type="page"/>
      </w:r>
    </w:p>
    <w:p w14:paraId="2FD13B89" w14:textId="77777777" w:rsidR="00705E93" w:rsidRPr="00705E93" w:rsidRDefault="00705E93" w:rsidP="00705E93">
      <w:pPr>
        <w:pStyle w:val="Heading1"/>
      </w:pPr>
      <w:bookmarkStart w:id="0" w:name="_Toc171337071"/>
      <w:bookmarkStart w:id="1" w:name="_Toc237347882"/>
      <w:r w:rsidRPr="009317D1">
        <w:t>Aandachtspunt</w:t>
      </w:r>
      <w:bookmarkEnd w:id="0"/>
      <w:bookmarkEnd w:id="1"/>
      <w:r w:rsidRPr="009317D1">
        <w:t> </w:t>
      </w:r>
    </w:p>
    <w:p w14:paraId="08E5CDD7" w14:textId="1F219281" w:rsidR="00705E93" w:rsidRPr="006E08BE" w:rsidRDefault="00705E93" w:rsidP="00705E93">
      <w:pPr>
        <w:pBdr>
          <w:top w:val="single" w:sz="4" w:space="0" w:color="auto"/>
          <w:left w:val="single" w:sz="4" w:space="4" w:color="auto"/>
          <w:bottom w:val="single" w:sz="4" w:space="1" w:color="auto"/>
          <w:right w:val="single" w:sz="4" w:space="4" w:color="auto"/>
        </w:pBdr>
        <w:shd w:val="clear" w:color="auto" w:fill="FFC0D8" w:themeFill="accent4" w:themeFillTint="33"/>
        <w:jc w:val="both"/>
        <w:rPr>
          <w:rStyle w:val="normaltextrun"/>
          <w:rFonts w:cstheme="minorHAnsi"/>
          <w:b/>
          <w:bCs/>
          <w:u w:val="single"/>
        </w:rPr>
      </w:pPr>
      <w:r>
        <w:rPr>
          <w:rStyle w:val="normaltextrun"/>
          <w:rFonts w:cstheme="minorHAnsi"/>
          <w:b/>
          <w:bCs/>
        </w:rPr>
        <w:t>De nieuwe programmatieregels maken een</w:t>
      </w:r>
      <w:r w:rsidRPr="00B9135E">
        <w:rPr>
          <w:rStyle w:val="normaltextrun"/>
          <w:rFonts w:cstheme="minorHAnsi"/>
          <w:b/>
          <w:bCs/>
        </w:rPr>
        <w:t xml:space="preserve"> onderscheid tussen scholen van OV4 zonder een aanbod type 9 </w:t>
      </w:r>
      <w:r w:rsidR="00996F41">
        <w:rPr>
          <w:rStyle w:val="normaltextrun"/>
          <w:rFonts w:cstheme="minorHAnsi"/>
          <w:b/>
          <w:bCs/>
        </w:rPr>
        <w:t xml:space="preserve">en </w:t>
      </w:r>
      <w:r w:rsidRPr="00B9135E">
        <w:rPr>
          <w:rStyle w:val="normaltextrun"/>
          <w:rFonts w:cstheme="minorHAnsi"/>
          <w:b/>
          <w:bCs/>
        </w:rPr>
        <w:t>scholen OV4 mét een aanbod type 9.</w:t>
      </w:r>
      <w:r>
        <w:rPr>
          <w:rStyle w:val="normaltextrun"/>
          <w:rFonts w:cstheme="minorHAnsi"/>
          <w:b/>
          <w:bCs/>
        </w:rPr>
        <w:t xml:space="preserve"> </w:t>
      </w:r>
      <w:r w:rsidRPr="007C074E">
        <w:rPr>
          <w:rStyle w:val="normaltextrun"/>
          <w:rFonts w:ascii="Calibri" w:hAnsi="Calibri" w:cs="Calibri"/>
          <w:i/>
          <w:iCs/>
          <w:szCs w:val="22"/>
        </w:rPr>
        <w:t xml:space="preserve">Voor meer details: zie het Draaiboek “Het aanvragen van een programmaties in het BuSO” via </w:t>
      </w:r>
      <w:hyperlink r:id="rId12" w:history="1">
        <w:r w:rsidRPr="007C074E">
          <w:rPr>
            <w:rStyle w:val="Hyperlink"/>
            <w:rFonts w:ascii="Calibri" w:hAnsi="Calibri" w:cs="Calibri"/>
            <w:i/>
            <w:iCs/>
            <w:szCs w:val="22"/>
          </w:rPr>
          <w:t>GoPro!</w:t>
        </w:r>
      </w:hyperlink>
      <w:r>
        <w:rPr>
          <w:rStyle w:val="normaltextrun"/>
          <w:rFonts w:ascii="Calibri" w:hAnsi="Calibri" w:cs="Calibri"/>
          <w:i/>
          <w:iCs/>
          <w:szCs w:val="22"/>
        </w:rPr>
        <w:t xml:space="preserve"> en het draaiboek </w:t>
      </w:r>
      <w:r w:rsidRPr="007C074E">
        <w:rPr>
          <w:rStyle w:val="normaltextrun"/>
          <w:rFonts w:ascii="Calibri" w:hAnsi="Calibri" w:cs="Calibri"/>
          <w:i/>
          <w:iCs/>
          <w:szCs w:val="22"/>
        </w:rPr>
        <w:t xml:space="preserve">“Het aanvragen van een programmaties in het </w:t>
      </w:r>
      <w:r>
        <w:rPr>
          <w:rStyle w:val="normaltextrun"/>
          <w:rFonts w:ascii="Calibri" w:hAnsi="Calibri" w:cs="Calibri"/>
          <w:i/>
          <w:iCs/>
          <w:szCs w:val="22"/>
        </w:rPr>
        <w:t>gewoon SO</w:t>
      </w:r>
      <w:r w:rsidRPr="007C074E">
        <w:rPr>
          <w:rStyle w:val="normaltextrun"/>
          <w:rFonts w:ascii="Calibri" w:hAnsi="Calibri" w:cs="Calibri"/>
          <w:i/>
          <w:iCs/>
          <w:szCs w:val="22"/>
        </w:rPr>
        <w:t>”</w:t>
      </w:r>
      <w:r>
        <w:rPr>
          <w:rStyle w:val="normaltextrun"/>
          <w:rFonts w:ascii="Calibri" w:hAnsi="Calibri" w:cs="Calibri"/>
          <w:i/>
          <w:iCs/>
          <w:szCs w:val="22"/>
        </w:rPr>
        <w:t xml:space="preserve"> via </w:t>
      </w:r>
      <w:hyperlink r:id="rId13" w:history="1">
        <w:r w:rsidRPr="00C27419">
          <w:rPr>
            <w:color w:val="0000FF"/>
            <w:u w:val="single"/>
          </w:rPr>
          <w:t>Programmatie en herstructurering (g-o.be)</w:t>
        </w:r>
      </w:hyperlink>
    </w:p>
    <w:p w14:paraId="73166720" w14:textId="77777777" w:rsidR="00705E93" w:rsidRPr="00B9135E" w:rsidRDefault="00705E93" w:rsidP="00705E93">
      <w:pPr>
        <w:pBdr>
          <w:top w:val="single" w:sz="4" w:space="0" w:color="auto"/>
          <w:left w:val="single" w:sz="4" w:space="4" w:color="auto"/>
          <w:bottom w:val="single" w:sz="4" w:space="1" w:color="auto"/>
          <w:right w:val="single" w:sz="4" w:space="4" w:color="auto"/>
        </w:pBdr>
        <w:shd w:val="clear" w:color="auto" w:fill="FFC0D8" w:themeFill="accent4" w:themeFillTint="33"/>
        <w:jc w:val="both"/>
        <w:rPr>
          <w:rStyle w:val="normaltextrun"/>
          <w:rFonts w:cstheme="minorHAnsi"/>
        </w:rPr>
      </w:pPr>
      <w:r w:rsidRPr="18FF0832">
        <w:rPr>
          <w:rStyle w:val="normaltextrun"/>
        </w:rPr>
        <w:t xml:space="preserve">De </w:t>
      </w:r>
      <w:r w:rsidRPr="18FF0832">
        <w:rPr>
          <w:rStyle w:val="normaltextrun"/>
          <w:b/>
          <w:bCs/>
        </w:rPr>
        <w:t>programmatienorm</w:t>
      </w:r>
      <w:r w:rsidRPr="18FF0832">
        <w:rPr>
          <w:rStyle w:val="normaltextrun"/>
        </w:rPr>
        <w:t xml:space="preserve"> voor nieuwe structuuronderdelen uit het voltijds gewoon secundair onderwijs is </w:t>
      </w:r>
      <w:r w:rsidRPr="001B5EC0">
        <w:rPr>
          <w:rStyle w:val="normaltextrun"/>
          <w:b/>
          <w:bCs/>
          <w:u w:val="single"/>
        </w:rPr>
        <w:t>NIET</w:t>
      </w:r>
      <w:r w:rsidRPr="18FF0832">
        <w:rPr>
          <w:rStyle w:val="normaltextrun"/>
          <w:b/>
          <w:bCs/>
        </w:rPr>
        <w:t xml:space="preserve"> van toepassing in opleidingsvorm 4</w:t>
      </w:r>
      <w:r w:rsidRPr="18FF0832">
        <w:rPr>
          <w:rStyle w:val="normaltextrun"/>
        </w:rPr>
        <w:t>.</w:t>
      </w:r>
    </w:p>
    <w:p w14:paraId="3D7F3567" w14:textId="5733D82A" w:rsidR="00705E93" w:rsidRPr="00705E93" w:rsidRDefault="00705E93" w:rsidP="685980D8">
      <w:pPr>
        <w:pBdr>
          <w:top w:val="single" w:sz="4" w:space="0" w:color="auto"/>
          <w:left w:val="single" w:sz="4" w:space="4" w:color="auto"/>
          <w:bottom w:val="single" w:sz="4" w:space="1" w:color="auto"/>
          <w:right w:val="single" w:sz="4" w:space="4" w:color="auto"/>
        </w:pBdr>
        <w:shd w:val="clear" w:color="auto" w:fill="FFC0D8" w:themeFill="accent4" w:themeFillTint="33"/>
        <w:jc w:val="both"/>
        <w:rPr>
          <w:rStyle w:val="normaltextrun"/>
        </w:rPr>
      </w:pPr>
      <w:r w:rsidRPr="685980D8">
        <w:rPr>
          <w:rStyle w:val="normaltextrun"/>
        </w:rPr>
        <w:t xml:space="preserve">Het </w:t>
      </w:r>
      <w:r w:rsidRPr="685980D8">
        <w:rPr>
          <w:rStyle w:val="normaltextrun"/>
          <w:b/>
          <w:bCs/>
        </w:rPr>
        <w:t xml:space="preserve">onderscheid uniek </w:t>
      </w:r>
      <w:r w:rsidR="2B31EFC6" w:rsidRPr="685980D8">
        <w:rPr>
          <w:rStyle w:val="normaltextrun"/>
          <w:b/>
          <w:bCs/>
        </w:rPr>
        <w:t>-</w:t>
      </w:r>
      <w:r w:rsidRPr="685980D8">
        <w:rPr>
          <w:rStyle w:val="normaltextrun"/>
          <w:b/>
          <w:bCs/>
        </w:rPr>
        <w:t xml:space="preserve"> niet-uniek</w:t>
      </w:r>
      <w:r w:rsidRPr="685980D8">
        <w:rPr>
          <w:rStyle w:val="normaltextrun"/>
        </w:rPr>
        <w:t xml:space="preserve"> dat geldt voor het gewoon secundair onderwijs, </w:t>
      </w:r>
      <w:r w:rsidRPr="685980D8">
        <w:rPr>
          <w:rStyle w:val="normaltextrun"/>
          <w:b/>
          <w:bCs/>
        </w:rPr>
        <w:t>geldt</w:t>
      </w:r>
      <w:r w:rsidRPr="685980D8">
        <w:rPr>
          <w:rStyle w:val="normaltextrun"/>
        </w:rPr>
        <w:t xml:space="preserve"> </w:t>
      </w:r>
      <w:r w:rsidRPr="001B5EC0">
        <w:rPr>
          <w:rStyle w:val="normaltextrun"/>
          <w:b/>
          <w:bCs/>
          <w:u w:val="single"/>
        </w:rPr>
        <w:t>NIET</w:t>
      </w:r>
      <w:r w:rsidRPr="685980D8">
        <w:rPr>
          <w:rStyle w:val="normaltextrun"/>
          <w:b/>
          <w:bCs/>
        </w:rPr>
        <w:t xml:space="preserve"> </w:t>
      </w:r>
      <w:r w:rsidRPr="685980D8">
        <w:rPr>
          <w:rStyle w:val="normaltextrun"/>
        </w:rPr>
        <w:t>voor het buitengewoon secundair onderwijs.</w:t>
      </w:r>
    </w:p>
    <w:p w14:paraId="54309725"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 xml:space="preserve">Dit sjabloon focust op de aanvraag tot programmatie van een niet-vrij programmeerbare structuuronderdelen binnen OV4, zowel niet-duaal als duaal, waarvoor een goedkeuring van de Vlaamse regering vereist is. </w:t>
      </w:r>
      <w:r w:rsidRPr="00C622AE">
        <w:rPr>
          <w:rFonts w:asciiTheme="minorHAnsi" w:eastAsiaTheme="minorHAnsi" w:hAnsiTheme="minorHAnsi" w:cstheme="minorBidi"/>
          <w:kern w:val="2"/>
          <w:sz w:val="22"/>
          <w:lang w:val="nl-NL" w:eastAsia="en-US"/>
          <w14:ligatures w14:val="standardContextual"/>
        </w:rPr>
        <w:br/>
        <w:t> </w:t>
      </w:r>
    </w:p>
    <w:p w14:paraId="67234167"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 xml:space="preserve">In dit geval dient de programmatie immers schriftelijk en gemotiveerd te worden aangevraagd via een </w:t>
      </w:r>
      <w:r w:rsidRPr="00C622AE">
        <w:rPr>
          <w:rFonts w:asciiTheme="minorHAnsi" w:eastAsiaTheme="minorHAnsi" w:hAnsiTheme="minorHAnsi" w:cstheme="minorBidi"/>
          <w:b/>
          <w:bCs/>
          <w:kern w:val="2"/>
          <w:sz w:val="22"/>
          <w:lang w:val="nl-NL" w:eastAsia="en-US"/>
          <w14:ligatures w14:val="standardContextual"/>
        </w:rPr>
        <w:t>oprichtingsdossier</w:t>
      </w:r>
      <w:r w:rsidRPr="00C622AE">
        <w:rPr>
          <w:rFonts w:asciiTheme="minorHAnsi" w:eastAsiaTheme="minorHAnsi" w:hAnsiTheme="minorHAnsi" w:cstheme="minorBidi"/>
          <w:kern w:val="2"/>
          <w:sz w:val="22"/>
          <w:lang w:val="nl-NL" w:eastAsia="en-US"/>
          <w14:ligatures w14:val="standardContextual"/>
        </w:rPr>
        <w:t>. </w:t>
      </w:r>
    </w:p>
    <w:p w14:paraId="4E90F9E3"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Onderstaand geven we meer informatie over de motivatie in het oprichtingsdossier, rekening houdend met de cumulatieve criteria waarop jouw dossier zal worden beoordeeld door de overheid. </w:t>
      </w:r>
    </w:p>
    <w:p w14:paraId="2ACF61C4"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Daar waar een criterium enkel van toepassing is op duale structuuronderdelen, geven we dat aan. </w:t>
      </w:r>
    </w:p>
    <w:p w14:paraId="70E6700C" w14:textId="77777777" w:rsidR="00705E93" w:rsidRDefault="00705E93" w:rsidP="00705E93">
      <w:pPr>
        <w:pStyle w:val="paragraph"/>
        <w:spacing w:before="0" w:beforeAutospacing="0" w:after="0" w:afterAutospacing="0"/>
        <w:textAlignment w:val="baseline"/>
        <w:rPr>
          <w:rStyle w:val="normaltextrun"/>
        </w:rPr>
      </w:pPr>
    </w:p>
    <w:p w14:paraId="039F9EE5" w14:textId="77777777" w:rsidR="00C622AE" w:rsidRDefault="00C622AE" w:rsidP="00E5582D">
      <w:pPr>
        <w:pStyle w:val="Title"/>
      </w:pPr>
    </w:p>
    <w:p w14:paraId="5A065E6C" w14:textId="77777777" w:rsidR="00B243AB" w:rsidRDefault="00B243AB" w:rsidP="00B243AB">
      <w:pPr>
        <w:pStyle w:val="Heading1"/>
      </w:pPr>
      <w:bookmarkStart w:id="2" w:name="_Toc171337072"/>
      <w:bookmarkStart w:id="3" w:name="_Toc237347883"/>
      <w:r>
        <w:t>Motivatie</w:t>
      </w:r>
      <w:bookmarkEnd w:id="2"/>
      <w:bookmarkEnd w:id="3"/>
    </w:p>
    <w:p w14:paraId="41612E53" w14:textId="77777777" w:rsidR="00B243AB" w:rsidRDefault="00B243AB" w:rsidP="00B243AB">
      <w:pPr>
        <w:pStyle w:val="Heading2"/>
      </w:pPr>
      <w:bookmarkStart w:id="4" w:name="_Toc171337073"/>
      <w:bookmarkStart w:id="5" w:name="_Toc237347884"/>
      <w:r>
        <w:t>De eventuele beperkingen of voorwaarden die vanuit macrodoelmatigheid aan het aanbod van het structuuronderdeel zijn gekoppeld</w:t>
      </w:r>
      <w:bookmarkEnd w:id="4"/>
      <w:bookmarkEnd w:id="5"/>
    </w:p>
    <w:p w14:paraId="483AFEDE" w14:textId="77777777" w:rsidR="00B243AB" w:rsidRDefault="00B243AB" w:rsidP="00B243AB">
      <w:pPr>
        <w:pStyle w:val="NormalWeb"/>
        <w:rPr>
          <w:i/>
        </w:rPr>
      </w:pPr>
      <w:r w:rsidRPr="00AD43EA">
        <w:rPr>
          <w:i/>
        </w:rPr>
        <w:t xml:space="preserve">Dit criterium dient enkel gemotiveerd te worden indien het gaat over de programmatieaanvraag van een structuuronderdeel waarvoor er in de regelgeving of via een onderwijsconvenant beperkingen zijn opgelegd </w:t>
      </w:r>
      <w:r w:rsidRPr="007C074E">
        <w:rPr>
          <w:i/>
        </w:rPr>
        <w:t>(bijv. studierichtingen waaraan een contingent verbonden is).</w:t>
      </w:r>
      <w:r w:rsidRPr="00AD43EA">
        <w:rPr>
          <w:i/>
        </w:rPr>
        <w:t xml:space="preserve"> </w:t>
      </w:r>
    </w:p>
    <w:p w14:paraId="1A5066E3" w14:textId="77777777" w:rsidR="00B243AB" w:rsidRPr="00AD43EA" w:rsidRDefault="00B243AB" w:rsidP="00B243AB">
      <w:pPr>
        <w:pStyle w:val="NormalWeb"/>
        <w:rPr>
          <w:rFonts w:ascii="Times New Roman" w:hAnsi="Times New Roman" w:cs="Times New Roman"/>
          <w:color w:val="000000"/>
          <w:sz w:val="27"/>
          <w:szCs w:val="27"/>
        </w:rPr>
      </w:pPr>
      <w:r>
        <w:rPr>
          <w:i/>
        </w:rPr>
        <w:t>Is dit niet het geval voor het aan te vragen structuuronderdeel, dan mag dit punt geschrapt worden.</w:t>
      </w:r>
    </w:p>
    <w:p w14:paraId="1987DCF2" w14:textId="77777777" w:rsidR="00B243AB" w:rsidRPr="007C074E" w:rsidRDefault="00B243AB" w:rsidP="00B243AB">
      <w:pPr>
        <w:pStyle w:val="Heading2"/>
      </w:pPr>
      <w:bookmarkStart w:id="6" w:name="_Toc171337074"/>
      <w:bookmarkStart w:id="7" w:name="_Toc237347885"/>
      <w:r w:rsidRPr="007C074E">
        <w:t>De eventuele opheffing van een of meer bestaande structuuronderdelen die gelijktijdig met de programmatie doorgevoerd worden.</w:t>
      </w:r>
      <w:bookmarkEnd w:id="6"/>
      <w:bookmarkEnd w:id="7"/>
      <w:r w:rsidRPr="007C074E">
        <w:t xml:space="preserve"> </w:t>
      </w:r>
    </w:p>
    <w:p w14:paraId="0C33F886" w14:textId="77777777" w:rsidR="00B243AB" w:rsidRPr="007C074E" w:rsidRDefault="00B243AB" w:rsidP="00B243AB">
      <w:pPr>
        <w:spacing w:before="240"/>
        <w:rPr>
          <w:i/>
          <w:iCs/>
          <w:lang w:val="nl-BE"/>
        </w:rPr>
      </w:pPr>
      <w:r w:rsidRPr="007C074E">
        <w:rPr>
          <w:i/>
          <w:iCs/>
          <w:szCs w:val="22"/>
          <w:lang w:val="nl-BE"/>
        </w:rPr>
        <w:t xml:space="preserve">Wanneer je een bestaand structuuronderdeel wil inruilen voor een nieuw te programmeren structuuronderdeel, dan dien je dit duidelijk te vermelden in de motivatie. Het gaat om de opstart van iets nieuws </w:t>
      </w:r>
      <w:r w:rsidRPr="00687E5C">
        <w:rPr>
          <w:i/>
          <w:iCs/>
          <w:szCs w:val="22"/>
          <w:lang w:val="nl-BE"/>
        </w:rPr>
        <w:t>dat</w:t>
      </w:r>
      <w:r w:rsidRPr="007C074E">
        <w:rPr>
          <w:i/>
          <w:iCs/>
          <w:szCs w:val="22"/>
          <w:lang w:val="nl-BE"/>
        </w:rPr>
        <w:t xml:space="preserve"> wordt gecompenseerd door de stopzetting van iets anders</w:t>
      </w:r>
      <w:r>
        <w:rPr>
          <w:i/>
          <w:iCs/>
          <w:szCs w:val="22"/>
          <w:lang w:val="nl-BE"/>
        </w:rPr>
        <w:t>.</w:t>
      </w:r>
    </w:p>
    <w:p w14:paraId="40D1E088" w14:textId="77777777" w:rsidR="00B243AB" w:rsidRPr="007C074E" w:rsidRDefault="00B243AB" w:rsidP="00B243AB">
      <w:pPr>
        <w:spacing w:before="240"/>
        <w:rPr>
          <w:i/>
          <w:iCs/>
          <w:lang w:val="nl-BE"/>
        </w:rPr>
      </w:pPr>
      <w:r w:rsidRPr="007C074E">
        <w:rPr>
          <w:i/>
          <w:iCs/>
          <w:szCs w:val="22"/>
          <w:lang w:val="nl-BE"/>
        </w:rPr>
        <w:t>Is dit criterium niet van toepassing (en hef je dus geen bestaand structuuronderdeel op) dan schrap je dit punt en voeg je dus ook geen motivatie toe.</w:t>
      </w:r>
    </w:p>
    <w:p w14:paraId="4E9F8F8E" w14:textId="77777777" w:rsidR="00B243AB" w:rsidRDefault="00B243AB" w:rsidP="00B243AB">
      <w:pPr>
        <w:rPr>
          <w:i/>
          <w:iCs/>
          <w:szCs w:val="22"/>
          <w:highlight w:val="yellow"/>
          <w:lang w:val="nl-BE"/>
        </w:rPr>
      </w:pPr>
    </w:p>
    <w:p w14:paraId="5A5325BB" w14:textId="77777777" w:rsidR="00B243AB" w:rsidRDefault="00B243AB" w:rsidP="00B243AB">
      <w:pPr>
        <w:pStyle w:val="Heading2"/>
      </w:pPr>
      <w:bookmarkStart w:id="8" w:name="_Toc171337075"/>
      <w:bookmarkStart w:id="9" w:name="_Toc237347886"/>
      <w:r w:rsidRPr="00F46A6D">
        <w:t>De kwantitatieve en kwalitatieve behoeften op het vlak van het aanbod van secundair onderwijs in de onderwijszone in kwestie, met het oog op vervolgonderwijs of toetreding tot de arbeidsmarkt</w:t>
      </w:r>
      <w:bookmarkEnd w:id="8"/>
      <w:bookmarkEnd w:id="9"/>
    </w:p>
    <w:p w14:paraId="42DB6D65" w14:textId="77777777" w:rsidR="00B243AB" w:rsidRPr="007D72FB" w:rsidRDefault="00B243AB" w:rsidP="00B243AB">
      <w:pPr>
        <w:jc w:val="both"/>
        <w:rPr>
          <w:i/>
          <w:lang w:val="nl-BE"/>
        </w:rPr>
      </w:pPr>
      <w:r w:rsidRPr="007D72FB">
        <w:rPr>
          <w:i/>
          <w:lang w:val="nl-BE"/>
        </w:rPr>
        <w:t>Geef hieronder de spreiding van het aanbod aan voor wat betreft het te programmeren structuuronderdeel:</w:t>
      </w:r>
    </w:p>
    <w:tbl>
      <w:tblPr>
        <w:tblStyle w:val="GridTable6Colorful-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292"/>
      </w:tblGrid>
      <w:tr w:rsidR="00B243AB" w:rsidRPr="007C29C4" w14:paraId="42A22D00" w14:textId="77777777" w:rsidTr="006526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77009C32" w14:textId="77777777" w:rsidR="00B243AB" w:rsidRPr="00B243AB" w:rsidRDefault="00B243AB" w:rsidP="0065262E">
            <w:pPr>
              <w:rPr>
                <w:rFonts w:ascii="Calibri" w:hAnsi="Calibri" w:cs="Calibri"/>
                <w:color w:val="auto"/>
              </w:rPr>
            </w:pPr>
            <w:r w:rsidRPr="00B243AB">
              <w:rPr>
                <w:rFonts w:ascii="Calibri" w:hAnsi="Calibri" w:cs="Calibri"/>
                <w:b w:val="0"/>
                <w:color w:val="auto"/>
              </w:rPr>
              <w:t>Scholengemeenschap (enkel GO!)</w:t>
            </w:r>
          </w:p>
        </w:tc>
        <w:tc>
          <w:tcPr>
            <w:tcW w:w="4474" w:type="dxa"/>
          </w:tcPr>
          <w:p w14:paraId="6D752891" w14:textId="77777777" w:rsidR="00B243AB" w:rsidRPr="00B243AB" w:rsidRDefault="00B243AB" w:rsidP="0065262E">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p>
        </w:tc>
      </w:tr>
      <w:tr w:rsidR="00B243AB" w:rsidRPr="007C29C4" w14:paraId="3E4640AE" w14:textId="77777777" w:rsidTr="006526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62A5293F" w14:textId="77777777" w:rsidR="00B243AB" w:rsidRPr="00B243AB" w:rsidRDefault="00B243AB" w:rsidP="0065262E">
            <w:pPr>
              <w:rPr>
                <w:rFonts w:ascii="Calibri" w:hAnsi="Calibri" w:cs="Calibri"/>
                <w:b w:val="0"/>
                <w:color w:val="auto"/>
              </w:rPr>
            </w:pPr>
            <w:r w:rsidRPr="00B243AB">
              <w:rPr>
                <w:rFonts w:ascii="Calibri" w:hAnsi="Calibri" w:cs="Calibri"/>
                <w:b w:val="0"/>
                <w:color w:val="auto"/>
              </w:rPr>
              <w:t>Onderwijszone (enkel GO!)</w:t>
            </w:r>
          </w:p>
        </w:tc>
        <w:tc>
          <w:tcPr>
            <w:tcW w:w="4474" w:type="dxa"/>
          </w:tcPr>
          <w:p w14:paraId="752C4454" w14:textId="77777777" w:rsidR="00B243AB" w:rsidRPr="00B243AB" w:rsidRDefault="00B243AB" w:rsidP="0065262E">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p>
        </w:tc>
      </w:tr>
    </w:tbl>
    <w:p w14:paraId="282C17EC" w14:textId="77777777" w:rsidR="00B243AB" w:rsidRDefault="00B243AB" w:rsidP="00B243AB">
      <w:pPr>
        <w:rPr>
          <w:lang w:val="nl-BE"/>
        </w:rPr>
      </w:pPr>
    </w:p>
    <w:p w14:paraId="3E9E81DD" w14:textId="77777777" w:rsidR="00B243AB" w:rsidRPr="007D72FB" w:rsidRDefault="00B243AB" w:rsidP="00B243AB">
      <w:pPr>
        <w:jc w:val="both"/>
        <w:rPr>
          <w:i/>
          <w:lang w:val="nl-BE"/>
        </w:rPr>
      </w:pPr>
      <w:r w:rsidRPr="007D72FB">
        <w:rPr>
          <w:i/>
          <w:lang w:val="nl-BE"/>
        </w:rPr>
        <w:t xml:space="preserve">Geef aan wat de verwachte leerlingenstroom is: waar komt de potentiële instroom van leerlingen vandaan? Zal er een leerlingeninstroom zijn vanuit andere scholen binnen/buiten de </w:t>
      </w:r>
      <w:proofErr w:type="spellStart"/>
      <w:r w:rsidRPr="007D72FB">
        <w:rPr>
          <w:i/>
          <w:lang w:val="nl-BE"/>
        </w:rPr>
        <w:t>scholengroep</w:t>
      </w:r>
      <w:proofErr w:type="spellEnd"/>
      <w:r w:rsidRPr="007D72FB">
        <w:rPr>
          <w:i/>
          <w:lang w:val="nl-BE"/>
        </w:rPr>
        <w:t xml:space="preserve">? </w:t>
      </w:r>
    </w:p>
    <w:p w14:paraId="61E8DFE9" w14:textId="77777777" w:rsidR="00B243AB" w:rsidRPr="007D72FB" w:rsidRDefault="00B243AB" w:rsidP="00B243AB">
      <w:pPr>
        <w:jc w:val="both"/>
        <w:rPr>
          <w:i/>
          <w:lang w:val="nl-BE"/>
        </w:rPr>
      </w:pPr>
      <w:r w:rsidRPr="007D72FB">
        <w:rPr>
          <w:i/>
          <w:lang w:val="nl-BE"/>
        </w:rPr>
        <w:t xml:space="preserve">Geef aan of het gaat om een aanvraag van een structuuronderdeel in een bestaand </w:t>
      </w:r>
      <w:r>
        <w:rPr>
          <w:i/>
          <w:lang w:val="nl-BE"/>
        </w:rPr>
        <w:t>studiedomein</w:t>
      </w:r>
      <w:r w:rsidRPr="007D72FB">
        <w:rPr>
          <w:i/>
          <w:lang w:val="nl-BE"/>
        </w:rPr>
        <w:t xml:space="preserve"> of een structuuronderdeel in een nieuw </w:t>
      </w:r>
      <w:r>
        <w:rPr>
          <w:i/>
          <w:lang w:val="nl-BE"/>
        </w:rPr>
        <w:t>studiedomein</w:t>
      </w:r>
      <w:r w:rsidRPr="007D72FB">
        <w:rPr>
          <w:i/>
          <w:lang w:val="nl-BE"/>
        </w:rPr>
        <w:t>?</w:t>
      </w:r>
    </w:p>
    <w:p w14:paraId="3DE2EBAD" w14:textId="77777777" w:rsidR="00B243AB" w:rsidRDefault="00B243AB" w:rsidP="00B243AB">
      <w:pPr>
        <w:jc w:val="both"/>
        <w:rPr>
          <w:i/>
          <w:lang w:val="nl-BE"/>
        </w:rPr>
      </w:pPr>
      <w:r w:rsidRPr="007D72FB">
        <w:rPr>
          <w:i/>
          <w:lang w:val="nl-BE"/>
        </w:rPr>
        <w:t>Geef aan dat de programmatieaanvraag past binnen</w:t>
      </w:r>
      <w:r>
        <w:rPr>
          <w:i/>
          <w:lang w:val="nl-BE"/>
        </w:rPr>
        <w:t xml:space="preserve"> het profiel van de school, het reeds bestaande studieaanbod en</w:t>
      </w:r>
      <w:r w:rsidRPr="007D72FB">
        <w:rPr>
          <w:i/>
          <w:lang w:val="nl-BE"/>
        </w:rPr>
        <w:t xml:space="preserve"> de toekomstplannen van de school/</w:t>
      </w:r>
      <w:proofErr w:type="spellStart"/>
      <w:r w:rsidRPr="007D72FB">
        <w:rPr>
          <w:i/>
          <w:lang w:val="nl-BE"/>
        </w:rPr>
        <w:t>scholengroep</w:t>
      </w:r>
      <w:proofErr w:type="spellEnd"/>
      <w:r>
        <w:rPr>
          <w:i/>
          <w:lang w:val="nl-BE"/>
        </w:rPr>
        <w:t>. D</w:t>
      </w:r>
      <w:r w:rsidRPr="007D72FB">
        <w:rPr>
          <w:i/>
          <w:lang w:val="nl-BE"/>
        </w:rPr>
        <w:t>enk hierbij bijvoorbeeld aan de integraalplannen</w:t>
      </w:r>
      <w:r>
        <w:rPr>
          <w:i/>
          <w:lang w:val="nl-BE"/>
        </w:rPr>
        <w:t>/huisvestingsplannen</w:t>
      </w:r>
      <w:r w:rsidRPr="007D72FB">
        <w:rPr>
          <w:i/>
          <w:lang w:val="nl-BE"/>
        </w:rPr>
        <w:t>, de plannen in het kader van de modernisering SO, de evolutie naar een domein-/campusschool, …</w:t>
      </w:r>
    </w:p>
    <w:p w14:paraId="45781341" w14:textId="77777777" w:rsidR="00B243AB" w:rsidRPr="007D72FB" w:rsidRDefault="00B243AB" w:rsidP="00B243AB">
      <w:pPr>
        <w:jc w:val="both"/>
        <w:rPr>
          <w:i/>
          <w:lang w:val="nl-BE"/>
        </w:rPr>
      </w:pPr>
      <w:r>
        <w:rPr>
          <w:i/>
          <w:lang w:val="nl-BE"/>
        </w:rPr>
        <w:t xml:space="preserve">Geef aan hoe de samenwerking verloopt met het voltijds gewoon secundair onderwijs. </w:t>
      </w:r>
    </w:p>
    <w:p w14:paraId="2A87826D" w14:textId="77777777" w:rsidR="00B243AB" w:rsidRDefault="00B243AB" w:rsidP="00B243AB">
      <w:pPr>
        <w:jc w:val="both"/>
        <w:rPr>
          <w:i/>
          <w:lang w:val="nl-BE"/>
        </w:rPr>
      </w:pPr>
      <w:r w:rsidRPr="007D72FB">
        <w:rPr>
          <w:i/>
          <w:lang w:val="nl-BE"/>
        </w:rPr>
        <w:t xml:space="preserve">Geef aan dat de nodige </w:t>
      </w:r>
      <w:proofErr w:type="spellStart"/>
      <w:r w:rsidRPr="007D72FB">
        <w:rPr>
          <w:i/>
          <w:lang w:val="nl-BE"/>
        </w:rPr>
        <w:t>know-how</w:t>
      </w:r>
      <w:proofErr w:type="spellEnd"/>
      <w:r w:rsidRPr="007D72FB">
        <w:rPr>
          <w:i/>
          <w:lang w:val="nl-BE"/>
        </w:rPr>
        <w:t xml:space="preserve"> reeds aanwezig is of aanwezig zal zijn op 1 september.</w:t>
      </w:r>
    </w:p>
    <w:p w14:paraId="2BA352F6" w14:textId="77777777" w:rsidR="00B243AB" w:rsidRDefault="00B243AB" w:rsidP="00B243AB">
      <w:pPr>
        <w:jc w:val="both"/>
        <w:rPr>
          <w:i/>
          <w:lang w:val="nl-BE"/>
        </w:rPr>
      </w:pPr>
      <w:r w:rsidRPr="000C2D0B">
        <w:rPr>
          <w:i/>
          <w:lang w:val="nl-BE"/>
        </w:rPr>
        <w:t xml:space="preserve">Voor </w:t>
      </w:r>
      <w:r>
        <w:rPr>
          <w:i/>
          <w:lang w:val="nl-BE"/>
        </w:rPr>
        <w:t xml:space="preserve">wat betreft </w:t>
      </w:r>
      <w:r w:rsidRPr="000C2D0B">
        <w:rPr>
          <w:i/>
          <w:lang w:val="nl-BE"/>
        </w:rPr>
        <w:t>niet-doorstroomrichtingen:</w:t>
      </w:r>
      <w:r>
        <w:rPr>
          <w:i/>
          <w:lang w:val="nl-BE"/>
        </w:rPr>
        <w:t xml:space="preserve"> geef aan of</w:t>
      </w:r>
      <w:r w:rsidRPr="000C2D0B">
        <w:rPr>
          <w:i/>
          <w:lang w:val="nl-BE"/>
        </w:rPr>
        <w:t xml:space="preserve"> er voldoende werkgelegenheid </w:t>
      </w:r>
      <w:r>
        <w:rPr>
          <w:i/>
          <w:lang w:val="nl-BE"/>
        </w:rPr>
        <w:t xml:space="preserve">zal zijn </w:t>
      </w:r>
      <w:r w:rsidRPr="000C2D0B">
        <w:rPr>
          <w:i/>
          <w:lang w:val="nl-BE"/>
        </w:rPr>
        <w:t>v</w:t>
      </w:r>
      <w:r>
        <w:rPr>
          <w:i/>
          <w:lang w:val="nl-BE"/>
        </w:rPr>
        <w:t>oor afgestudeerden in de regio. Je kan hierbij verwijzen naar: d</w:t>
      </w:r>
      <w:r w:rsidRPr="000C2D0B">
        <w:rPr>
          <w:i/>
          <w:lang w:val="nl-BE"/>
        </w:rPr>
        <w:t>e knelpuntbe</w:t>
      </w:r>
      <w:r>
        <w:rPr>
          <w:i/>
          <w:lang w:val="nl-BE"/>
        </w:rPr>
        <w:t xml:space="preserve">roepenlijst van VDAB en </w:t>
      </w:r>
      <w:proofErr w:type="spellStart"/>
      <w:r>
        <w:rPr>
          <w:i/>
          <w:lang w:val="nl-BE"/>
        </w:rPr>
        <w:t>Irisnet</w:t>
      </w:r>
      <w:proofErr w:type="spellEnd"/>
      <w:r>
        <w:rPr>
          <w:i/>
          <w:lang w:val="nl-BE"/>
        </w:rPr>
        <w:t>, d</w:t>
      </w:r>
      <w:r w:rsidRPr="000C2D0B">
        <w:rPr>
          <w:i/>
          <w:lang w:val="nl-BE"/>
        </w:rPr>
        <w:t>e s</w:t>
      </w:r>
      <w:r>
        <w:rPr>
          <w:i/>
          <w:lang w:val="nl-BE"/>
        </w:rPr>
        <w:t>choolverlatersanalyse van VDAB, d</w:t>
      </w:r>
      <w:r w:rsidRPr="000C2D0B">
        <w:rPr>
          <w:i/>
          <w:lang w:val="nl-BE"/>
        </w:rPr>
        <w:t>e analyse van vacatures in Vlaa</w:t>
      </w:r>
      <w:r>
        <w:rPr>
          <w:i/>
          <w:lang w:val="nl-BE"/>
        </w:rPr>
        <w:t>nderen van VDAB (vb. spreiding) en d</w:t>
      </w:r>
      <w:r w:rsidRPr="000C2D0B">
        <w:rPr>
          <w:i/>
          <w:lang w:val="nl-BE"/>
        </w:rPr>
        <w:t>e verklaringen vanuit het bedrijfsleven toegevoegd aan de aanvraag (grootte bedrijf, omvang vraag, …)</w:t>
      </w:r>
      <w:r>
        <w:rPr>
          <w:i/>
          <w:lang w:val="nl-BE"/>
        </w:rPr>
        <w:t>.</w:t>
      </w:r>
    </w:p>
    <w:p w14:paraId="6659898C" w14:textId="77777777" w:rsidR="00B243AB" w:rsidRPr="007D72FB" w:rsidRDefault="00B243AB" w:rsidP="00B243AB">
      <w:pPr>
        <w:jc w:val="both"/>
        <w:rPr>
          <w:i/>
          <w:lang w:val="nl-BE"/>
        </w:rPr>
      </w:pPr>
    </w:p>
    <w:p w14:paraId="33B26628" w14:textId="77777777" w:rsidR="00B243AB" w:rsidRDefault="00B243AB" w:rsidP="00B243AB">
      <w:pPr>
        <w:pStyle w:val="Heading2"/>
      </w:pPr>
      <w:bookmarkStart w:id="10" w:name="_Toc171337076"/>
      <w:bookmarkStart w:id="11" w:name="_Toc237347887"/>
      <w:r w:rsidRPr="00F46A6D">
        <w:t>De keuzevrijheid van ouders en leerlingen</w:t>
      </w:r>
      <w:bookmarkEnd w:id="10"/>
      <w:bookmarkEnd w:id="11"/>
    </w:p>
    <w:p w14:paraId="5E05EE9C" w14:textId="77777777" w:rsidR="00B243AB" w:rsidRDefault="00B243AB" w:rsidP="00B243AB">
      <w:pPr>
        <w:jc w:val="both"/>
        <w:rPr>
          <w:i/>
          <w:lang w:val="nl-BE"/>
        </w:rPr>
      </w:pPr>
      <w:r w:rsidRPr="00C77E15">
        <w:rPr>
          <w:i/>
          <w:lang w:val="nl-BE"/>
        </w:rPr>
        <w:t xml:space="preserve">Geef hier aan of de programmatie de vrije keuze van ouders en leerlingen garandeert. </w:t>
      </w:r>
    </w:p>
    <w:p w14:paraId="249FCDF6"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i/>
          <w:iCs/>
          <w:sz w:val="22"/>
          <w:szCs w:val="22"/>
        </w:rPr>
        <w:t>Tekstvoorstel bij dit criterium:</w:t>
      </w:r>
      <w:r w:rsidRPr="00CD03EB">
        <w:rPr>
          <w:rStyle w:val="eop"/>
          <w:rFonts w:ascii="Calibri" w:hAnsi="Calibri" w:cs="Calibri"/>
          <w:sz w:val="22"/>
          <w:szCs w:val="22"/>
        </w:rPr>
        <w:t> </w:t>
      </w:r>
    </w:p>
    <w:p w14:paraId="21AD1070" w14:textId="77777777" w:rsidR="00B243AB" w:rsidRPr="00CD03EB" w:rsidRDefault="00B243AB" w:rsidP="63FEE068">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Fonts w:asciiTheme="minorHAnsi" w:eastAsiaTheme="minorEastAsia" w:hAnsiTheme="minorHAnsi" w:cstheme="minorBidi"/>
          <w:sz w:val="22"/>
          <w:szCs w:val="22"/>
        </w:rPr>
      </w:pPr>
    </w:p>
    <w:p w14:paraId="075C69C4" w14:textId="77777777" w:rsidR="00B243AB" w:rsidRPr="00CD03EB" w:rsidRDefault="00B243AB" w:rsidP="63FEE068">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Fonts w:asciiTheme="minorHAnsi" w:eastAsiaTheme="minorEastAsia" w:hAnsiTheme="minorHAnsi" w:cstheme="minorBidi"/>
          <w:sz w:val="22"/>
          <w:szCs w:val="22"/>
        </w:rPr>
      </w:pPr>
      <w:r w:rsidRPr="63FEE068">
        <w:rPr>
          <w:rStyle w:val="normaltextrun"/>
          <w:rFonts w:asciiTheme="minorHAnsi" w:eastAsiaTheme="minorEastAsia" w:hAnsiTheme="minorHAnsi" w:cstheme="minorBidi"/>
          <w:sz w:val="22"/>
          <w:szCs w:val="22"/>
        </w:rPr>
        <w:t xml:space="preserve">De programmatie van [structuuronderdeel] garandeert de vrije keuze van ouders en leerlingen in onze regio. Het GO! is de </w:t>
      </w:r>
      <w:r w:rsidRPr="63FEE068">
        <w:rPr>
          <w:rStyle w:val="normaltextrun"/>
          <w:rFonts w:asciiTheme="minorHAnsi" w:eastAsiaTheme="minorEastAsia" w:hAnsiTheme="minorHAnsi" w:cstheme="minorBidi"/>
          <w:b/>
          <w:bCs/>
          <w:sz w:val="22"/>
          <w:szCs w:val="22"/>
        </w:rPr>
        <w:t xml:space="preserve">enige onderwijsverstrekker die de grondwettelijke opdracht heeft om de vrije keuze te waarborgen. </w:t>
      </w:r>
      <w:r w:rsidRPr="63FEE068">
        <w:rPr>
          <w:rStyle w:val="normaltextrun"/>
          <w:rFonts w:asciiTheme="minorHAnsi" w:eastAsiaTheme="minorEastAsia" w:hAnsiTheme="minorHAnsi" w:cstheme="minorBidi"/>
          <w:sz w:val="22"/>
          <w:szCs w:val="22"/>
        </w:rPr>
        <w:t xml:space="preserve">Deze grondwettelijke opdracht werd </w:t>
      </w:r>
      <w:r w:rsidRPr="63FEE068">
        <w:rPr>
          <w:rStyle w:val="normaltextrun"/>
          <w:rFonts w:asciiTheme="minorHAnsi" w:eastAsiaTheme="minorEastAsia" w:hAnsiTheme="minorHAnsi" w:cstheme="minorBidi"/>
          <w:b/>
          <w:bCs/>
          <w:sz w:val="22"/>
          <w:szCs w:val="22"/>
        </w:rPr>
        <w:t xml:space="preserve">door de Vlaamse Gemeenschap </w:t>
      </w:r>
      <w:r w:rsidRPr="63FEE068">
        <w:rPr>
          <w:rStyle w:val="normaltextrun"/>
          <w:rFonts w:asciiTheme="minorHAnsi" w:eastAsiaTheme="minorEastAsia" w:hAnsiTheme="minorHAnsi" w:cstheme="minorBidi"/>
          <w:sz w:val="22"/>
          <w:szCs w:val="22"/>
        </w:rPr>
        <w:t xml:space="preserve">bij bijzonder decreet </w:t>
      </w:r>
      <w:r w:rsidRPr="63FEE068">
        <w:rPr>
          <w:rStyle w:val="normaltextrun"/>
          <w:rFonts w:asciiTheme="minorHAnsi" w:eastAsiaTheme="minorEastAsia" w:hAnsiTheme="minorHAnsi" w:cstheme="minorBidi"/>
          <w:b/>
          <w:bCs/>
          <w:sz w:val="22"/>
          <w:szCs w:val="22"/>
        </w:rPr>
        <w:t>aan het GO! overgedragen. </w:t>
      </w:r>
      <w:r w:rsidRPr="63FEE068">
        <w:rPr>
          <w:rStyle w:val="eop"/>
          <w:rFonts w:asciiTheme="minorHAnsi" w:eastAsiaTheme="minorEastAsia" w:hAnsiTheme="minorHAnsi" w:cstheme="minorBidi"/>
          <w:sz w:val="22"/>
          <w:szCs w:val="22"/>
        </w:rPr>
        <w:t> </w:t>
      </w:r>
    </w:p>
    <w:p w14:paraId="7F5225D8" w14:textId="77777777" w:rsidR="00B243AB" w:rsidRPr="00E21CE5" w:rsidRDefault="00B243AB" w:rsidP="00B243AB">
      <w:pPr>
        <w:jc w:val="both"/>
        <w:rPr>
          <w:i/>
          <w:lang w:val="nl-BE"/>
        </w:rPr>
      </w:pPr>
    </w:p>
    <w:p w14:paraId="0D82BEAA" w14:textId="034F9B0F" w:rsidR="00B243AB" w:rsidRDefault="00B243AB" w:rsidP="00B243AB">
      <w:pPr>
        <w:pStyle w:val="Heading2"/>
      </w:pPr>
      <w:bookmarkStart w:id="12" w:name="_Toc171337077"/>
      <w:bookmarkStart w:id="13" w:name="_Toc237347888"/>
      <w:r w:rsidRPr="00F46A6D">
        <w:t xml:space="preserve">De studiecontinuïteit van leerlingen binnen de school of de </w:t>
      </w:r>
      <w:r w:rsidRPr="001B254C">
        <w:t>scholengemeenschap</w:t>
      </w:r>
      <w:bookmarkEnd w:id="12"/>
      <w:bookmarkEnd w:id="13"/>
    </w:p>
    <w:p w14:paraId="6BD94883" w14:textId="77777777" w:rsidR="00B243AB" w:rsidRDefault="00B243AB" w:rsidP="00B243AB">
      <w:r w:rsidRPr="00C77E15">
        <w:rPr>
          <w:i/>
          <w:lang w:val="nl-BE"/>
        </w:rPr>
        <w:t xml:space="preserve">Geef aan of de programmaties  zorgt voor studiecontinuïteit van de leerlingen binnen de school. </w:t>
      </w:r>
      <w:r w:rsidRPr="00076F00">
        <w:rPr>
          <w:i/>
        </w:rPr>
        <w:t>Studiecontinuïteit is de overgang naar een volgend, dus hoger, studiejaar.</w:t>
      </w:r>
      <w:r>
        <w:rPr>
          <w:i/>
        </w:rPr>
        <w:t xml:space="preserve"> </w:t>
      </w:r>
    </w:p>
    <w:p w14:paraId="09BFB1BE"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textAlignment w:val="baseline"/>
        <w:rPr>
          <w:rStyle w:val="eop"/>
          <w:rFonts w:ascii="Calibri" w:hAnsi="Calibri" w:cs="Calibri"/>
          <w:sz w:val="22"/>
          <w:szCs w:val="22"/>
        </w:rPr>
      </w:pPr>
      <w:r w:rsidRPr="00CD03EB">
        <w:rPr>
          <w:rStyle w:val="normaltextrun"/>
          <w:rFonts w:ascii="Calibri" w:hAnsi="Calibri" w:cs="Calibri"/>
          <w:i/>
          <w:iCs/>
          <w:sz w:val="22"/>
          <w:szCs w:val="22"/>
          <w:lang w:val="nl-NL"/>
        </w:rPr>
        <w:t>Tekstvoorstel bij dit criterium (aan te passen aan de lokale context en het aangevraagde structuuronderdeel):</w:t>
      </w:r>
      <w:r w:rsidRPr="00CD03EB">
        <w:rPr>
          <w:rStyle w:val="eop"/>
          <w:rFonts w:ascii="Calibri" w:hAnsi="Calibri" w:cs="Calibri"/>
          <w:sz w:val="22"/>
          <w:szCs w:val="22"/>
        </w:rPr>
        <w:t> </w:t>
      </w:r>
    </w:p>
    <w:p w14:paraId="1A128C16"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Segoe UI" w:hAnsi="Segoe UI" w:cs="Segoe UI"/>
          <w:sz w:val="22"/>
          <w:szCs w:val="22"/>
        </w:rPr>
      </w:pPr>
    </w:p>
    <w:p w14:paraId="5494D519"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Segoe UI" w:hAnsi="Segoe UI" w:cs="Segoe UI"/>
          <w:sz w:val="22"/>
          <w:szCs w:val="22"/>
        </w:rPr>
      </w:pPr>
      <w:r w:rsidRPr="00CD03EB">
        <w:rPr>
          <w:rStyle w:val="normaltextrun"/>
          <w:rFonts w:ascii="Calibri" w:hAnsi="Calibri" w:cs="Calibri"/>
          <w:sz w:val="22"/>
          <w:szCs w:val="22"/>
          <w:lang w:val="nl-NL"/>
        </w:rPr>
        <w:t>De programmatie van [structuuronderdeel] zorgt voor studiecontinuïteit die noodzakelijk is voor leerlingen in de [1</w:t>
      </w:r>
      <w:r w:rsidRPr="00CD03EB">
        <w:rPr>
          <w:rStyle w:val="normaltextrun"/>
          <w:rFonts w:ascii="Calibri" w:hAnsi="Calibri" w:cs="Calibri"/>
          <w:sz w:val="22"/>
          <w:szCs w:val="22"/>
          <w:vertAlign w:val="superscript"/>
          <w:lang w:val="nl-NL"/>
        </w:rPr>
        <w:t>ste</w:t>
      </w:r>
      <w:r w:rsidRPr="00CD03EB">
        <w:rPr>
          <w:rStyle w:val="normaltextrun"/>
          <w:rFonts w:ascii="Calibri" w:hAnsi="Calibri" w:cs="Calibri"/>
          <w:sz w:val="22"/>
          <w:szCs w:val="22"/>
          <w:lang w:val="nl-NL"/>
        </w:rPr>
        <w:t xml:space="preserve"> / 2</w:t>
      </w:r>
      <w:r w:rsidRPr="00CD03EB">
        <w:rPr>
          <w:rStyle w:val="normaltextrun"/>
          <w:rFonts w:ascii="Calibri" w:hAnsi="Calibri" w:cs="Calibri"/>
          <w:sz w:val="22"/>
          <w:szCs w:val="22"/>
          <w:vertAlign w:val="superscript"/>
          <w:lang w:val="nl-NL"/>
        </w:rPr>
        <w:t>e</w:t>
      </w:r>
      <w:r w:rsidRPr="00CD03EB">
        <w:rPr>
          <w:rStyle w:val="normaltextrun"/>
          <w:rFonts w:ascii="Calibri" w:hAnsi="Calibri" w:cs="Calibri"/>
          <w:sz w:val="22"/>
          <w:szCs w:val="22"/>
          <w:lang w:val="nl-NL"/>
        </w:rPr>
        <w:t xml:space="preserve"> graad van studierichting(en) X] om hun studietraject verder af te werken binnen [onze school / de scholengemeenschap] .</w:t>
      </w:r>
      <w:r w:rsidRPr="00CD03EB">
        <w:rPr>
          <w:rStyle w:val="eop"/>
          <w:rFonts w:ascii="Calibri" w:hAnsi="Calibri" w:cs="Calibri"/>
          <w:sz w:val="22"/>
          <w:szCs w:val="22"/>
        </w:rPr>
        <w:t> </w:t>
      </w:r>
    </w:p>
    <w:p w14:paraId="6CC00742" w14:textId="77777777" w:rsidR="00B243AB" w:rsidRPr="00076F00" w:rsidRDefault="00B243AB" w:rsidP="00B243AB">
      <w:pPr>
        <w:rPr>
          <w:i/>
          <w:lang w:val="nl-BE"/>
        </w:rPr>
      </w:pPr>
    </w:p>
    <w:p w14:paraId="1DE34D63" w14:textId="77777777" w:rsidR="00B243AB" w:rsidRDefault="00B243AB" w:rsidP="00B243AB">
      <w:pPr>
        <w:pStyle w:val="Heading2"/>
      </w:pPr>
      <w:bookmarkStart w:id="14" w:name="_Toc171337078"/>
      <w:bookmarkStart w:id="15" w:name="_Toc237347889"/>
      <w:r w:rsidRPr="00C07F30">
        <w:t>als het structuuronderdeel (ook) arbeidsmarktgericht is, dus in geval van een studierichting met dubbele finaliteit of finaliteit arbeidsmarkt:</w:t>
      </w:r>
      <w:bookmarkEnd w:id="14"/>
      <w:bookmarkEnd w:id="15"/>
    </w:p>
    <w:p w14:paraId="341CA3B6" w14:textId="77777777" w:rsidR="00B243AB" w:rsidRPr="00B243AB" w:rsidRDefault="00B243AB" w:rsidP="00B243AB">
      <w:pPr>
        <w:jc w:val="both"/>
        <w:rPr>
          <w:i/>
          <w:iCs/>
        </w:rPr>
      </w:pPr>
      <w:r w:rsidRPr="00B243AB">
        <w:rPr>
          <w:b/>
          <w:bCs/>
          <w:i/>
          <w:iCs/>
          <w:u w:val="single"/>
        </w:rPr>
        <w:t>OPGELET</w:t>
      </w:r>
      <w:r w:rsidRPr="00B243AB">
        <w:rPr>
          <w:b/>
          <w:bCs/>
          <w:i/>
          <w:iCs/>
        </w:rPr>
        <w:t xml:space="preserve">: </w:t>
      </w:r>
      <w:r w:rsidRPr="00B243AB">
        <w:rPr>
          <w:i/>
          <w:iCs/>
        </w:rPr>
        <w:t>onderstaande 2 punten dienen enkel beschreven worden indien het gaat om een structuuronderdeel met een dubbele finaliteit of een arbeidsmarktfinaliteit. In het geval dat het gaat om een structuuronderdeel met doorstroomfinaliteit mogen deze 2 punten geschrapt worden.</w:t>
      </w:r>
    </w:p>
    <w:p w14:paraId="49C1414D" w14:textId="77777777" w:rsidR="00B243AB" w:rsidRPr="007718D7" w:rsidRDefault="00B243AB" w:rsidP="00B243AB">
      <w:pPr>
        <w:pStyle w:val="Heading3"/>
        <w:rPr>
          <w:lang w:val="nl-BE"/>
        </w:rPr>
      </w:pPr>
      <w:bookmarkStart w:id="16" w:name="_Toc171337079"/>
      <w:bookmarkStart w:id="17" w:name="_Toc237347890"/>
      <w:r w:rsidRPr="007718D7">
        <w:rPr>
          <w:lang w:val="nl-BE"/>
        </w:rPr>
        <w:t>De getroffen voorbereidingen op het vlak van materiële infrastructuur en leermiddelen die voldoende en gepast zijn met het oog op de te verwerven competenties van het geprogrammeerde structuuronderdeel</w:t>
      </w:r>
      <w:bookmarkEnd w:id="16"/>
      <w:bookmarkEnd w:id="17"/>
    </w:p>
    <w:p w14:paraId="15F30C0E" w14:textId="77777777" w:rsidR="00B243AB" w:rsidRPr="004B7A2B" w:rsidRDefault="00B243AB" w:rsidP="00B243AB">
      <w:pPr>
        <w:jc w:val="both"/>
        <w:rPr>
          <w:i/>
          <w:lang w:val="nl-BE"/>
        </w:rPr>
      </w:pPr>
      <w:r w:rsidRPr="00C07F30">
        <w:rPr>
          <w:i/>
          <w:lang w:val="nl-BE"/>
        </w:rPr>
        <w:t xml:space="preserve">Geef aan dat de school voldoende voorbereidingen heeft getroffen of zal treffen tegen de start van het schooljaar voor wat betreft infrastructuur en leermiddelen in functie van het te programmeren structuuronderdeel.  </w:t>
      </w:r>
    </w:p>
    <w:p w14:paraId="282229D6" w14:textId="77777777" w:rsidR="00B243AB" w:rsidRDefault="00B243AB" w:rsidP="00B243AB">
      <w:pPr>
        <w:pStyle w:val="Opsomming"/>
        <w:numPr>
          <w:ilvl w:val="0"/>
          <w:numId w:val="0"/>
        </w:numPr>
        <w:spacing w:line="240" w:lineRule="auto"/>
        <w:ind w:left="720"/>
        <w:rPr>
          <w:rFonts w:cstheme="minorHAnsi"/>
        </w:rPr>
      </w:pPr>
    </w:p>
    <w:p w14:paraId="41ABCBC9" w14:textId="77777777" w:rsidR="00B243AB" w:rsidRPr="009D3A80" w:rsidRDefault="00B243AB" w:rsidP="00B243AB">
      <w:pPr>
        <w:pStyle w:val="Heading3"/>
        <w:rPr>
          <w:rFonts w:cstheme="minorHAnsi"/>
        </w:rPr>
      </w:pPr>
      <w:bookmarkStart w:id="18" w:name="_Toc171337080"/>
      <w:bookmarkStart w:id="19" w:name="_Toc237347891"/>
      <w:r w:rsidRPr="004B7A2B">
        <w:rPr>
          <w:rFonts w:cstheme="minorHAnsi"/>
        </w:rPr>
        <w:t>De aantoonbare samenwerkingsmogelijkheden met lokale arbeidsmarktactoren en de bedrijfswereld</w:t>
      </w:r>
      <w:bookmarkEnd w:id="18"/>
      <w:bookmarkEnd w:id="19"/>
    </w:p>
    <w:p w14:paraId="76B5BE13" w14:textId="77777777" w:rsidR="00B243AB" w:rsidRDefault="00B243AB" w:rsidP="00B243AB">
      <w:pPr>
        <w:jc w:val="both"/>
        <w:rPr>
          <w:i/>
          <w:lang w:val="nl-BE"/>
        </w:rPr>
      </w:pPr>
      <w:r w:rsidRPr="00A3184E">
        <w:rPr>
          <w:i/>
          <w:lang w:val="nl-BE"/>
        </w:rPr>
        <w:t>Geef aan dat er voldoende samenwerkingsmogelijkheden zijn met de lokale arbeidsmarktactoren en de bedrijfswereld.</w:t>
      </w:r>
    </w:p>
    <w:p w14:paraId="3549D9DC" w14:textId="77777777" w:rsidR="00B243AB" w:rsidRDefault="00B243AB" w:rsidP="00B243AB">
      <w:pPr>
        <w:jc w:val="both"/>
        <w:rPr>
          <w:i/>
          <w:lang w:val="nl-BE"/>
        </w:rPr>
      </w:pPr>
      <w:r>
        <w:rPr>
          <w:i/>
          <w:lang w:val="nl-BE"/>
        </w:rPr>
        <w:t>Geef aan dat de school over een uitgebouwd netwerk aan contacten beschikt met lokale bedrijven e.d. in het kader van de invulling van leerlingenstages en/of het gebruik van infrastructuur en eventueel specialisten als voordrachtgevers (in de les).</w:t>
      </w:r>
    </w:p>
    <w:p w14:paraId="6D37A99B" w14:textId="77777777" w:rsidR="00B243AB" w:rsidRPr="00C07F30" w:rsidRDefault="00B243AB" w:rsidP="00B243AB">
      <w:pPr>
        <w:pStyle w:val="Opsomming"/>
        <w:numPr>
          <w:ilvl w:val="0"/>
          <w:numId w:val="0"/>
        </w:numPr>
        <w:spacing w:line="240" w:lineRule="auto"/>
        <w:ind w:left="720"/>
        <w:rPr>
          <w:rFonts w:cstheme="minorHAnsi"/>
        </w:rPr>
      </w:pPr>
    </w:p>
    <w:p w14:paraId="0B72939A" w14:textId="77777777" w:rsidR="00B243AB" w:rsidRDefault="00B243AB" w:rsidP="00B243AB">
      <w:pPr>
        <w:jc w:val="both"/>
        <w:rPr>
          <w:i/>
          <w:lang w:val="nl-BE"/>
        </w:rPr>
      </w:pPr>
    </w:p>
    <w:p w14:paraId="45952AD3" w14:textId="77777777" w:rsidR="00B243AB" w:rsidRDefault="00B243AB" w:rsidP="00B243AB">
      <w:pPr>
        <w:pStyle w:val="Heading2"/>
      </w:pPr>
      <w:bookmarkStart w:id="20" w:name="_Toc171337081"/>
      <w:bookmarkStart w:id="21" w:name="_Toc237347892"/>
      <w:r w:rsidRPr="00F46A6D">
        <w:t>De afspraken die met andere lokale onderwijsinrichters binnen en buiten de betrokken scholengemeenschap zijn gemaakt over een rationeel en transparant studieaanbod.</w:t>
      </w:r>
      <w:bookmarkEnd w:id="20"/>
      <w:bookmarkEnd w:id="21"/>
    </w:p>
    <w:p w14:paraId="0698BD1E" w14:textId="77777777" w:rsidR="00B243AB" w:rsidRDefault="00B243AB" w:rsidP="00B243AB">
      <w:pPr>
        <w:jc w:val="both"/>
        <w:rPr>
          <w:i/>
          <w:lang w:val="nl-BE"/>
        </w:rPr>
      </w:pPr>
      <w:r>
        <w:rPr>
          <w:i/>
          <w:lang w:val="nl-BE"/>
        </w:rPr>
        <w:t xml:space="preserve">Het feit dat er afspraken moeten worden gemaakt binnen de scholengemeenschap is voldoende bij dit criterium. Afspraken buiten de scholengemeenschap vallen niet te operationaliseren en zijn dus niet noodzakelijk. </w:t>
      </w:r>
    </w:p>
    <w:p w14:paraId="2C9BE0EC" w14:textId="77777777" w:rsidR="00B243AB" w:rsidRDefault="00B243AB" w:rsidP="00B243AB">
      <w:pPr>
        <w:jc w:val="both"/>
        <w:rPr>
          <w:i/>
          <w:lang w:val="nl-BE"/>
        </w:rPr>
      </w:pPr>
      <w:r w:rsidRPr="00C77E15">
        <w:rPr>
          <w:i/>
          <w:lang w:val="nl-BE"/>
        </w:rPr>
        <w:t xml:space="preserve">Indien er </w:t>
      </w:r>
      <w:r>
        <w:rPr>
          <w:i/>
          <w:lang w:val="nl-BE"/>
        </w:rPr>
        <w:t xml:space="preserve">toch ook </w:t>
      </w:r>
      <w:r w:rsidRPr="00C77E15">
        <w:rPr>
          <w:i/>
          <w:lang w:val="nl-BE"/>
        </w:rPr>
        <w:t xml:space="preserve">afspraken werden gemaakt met andere lokale onderwijsinrichters kunnen </w:t>
      </w:r>
      <w:r>
        <w:rPr>
          <w:i/>
          <w:lang w:val="nl-BE"/>
        </w:rPr>
        <w:t xml:space="preserve">deze hieronder opgenomen worden. </w:t>
      </w:r>
    </w:p>
    <w:p w14:paraId="731079F9"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i/>
          <w:iCs/>
          <w:sz w:val="22"/>
          <w:szCs w:val="22"/>
        </w:rPr>
        <w:t>Tekstvoorstel bij dit criterium:</w:t>
      </w:r>
      <w:r w:rsidRPr="00CD03EB">
        <w:rPr>
          <w:rStyle w:val="eop"/>
          <w:rFonts w:ascii="Calibri" w:hAnsi="Calibri" w:cs="Calibri"/>
          <w:sz w:val="22"/>
          <w:szCs w:val="22"/>
        </w:rPr>
        <w:t> </w:t>
      </w:r>
    </w:p>
    <w:p w14:paraId="5A244728"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Fonts w:ascii="Segoe UI" w:hAnsi="Segoe UI" w:cs="Segoe UI"/>
          <w:sz w:val="22"/>
          <w:szCs w:val="22"/>
        </w:rPr>
      </w:pPr>
    </w:p>
    <w:p w14:paraId="3CCAB38E"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sz w:val="22"/>
          <w:szCs w:val="22"/>
        </w:rPr>
        <w:t>De programmatie van [structuuronderdeel] is conform de afspraken die gemaakt werden binnen de scholengemeenschap. Het akkoord van de scholengemeenschap is terug te vinden als bijlage.</w:t>
      </w:r>
      <w:r w:rsidRPr="00CD03EB">
        <w:rPr>
          <w:rStyle w:val="eop"/>
          <w:rFonts w:ascii="Calibri" w:hAnsi="Calibri" w:cs="Calibri"/>
          <w:sz w:val="22"/>
          <w:szCs w:val="22"/>
        </w:rPr>
        <w:t> </w:t>
      </w:r>
    </w:p>
    <w:p w14:paraId="47572940" w14:textId="77777777" w:rsidR="00B243AB" w:rsidRDefault="00B243AB" w:rsidP="00B243AB">
      <w:pPr>
        <w:jc w:val="both"/>
        <w:rPr>
          <w:i/>
          <w:lang w:val="nl-BE"/>
        </w:rPr>
      </w:pPr>
    </w:p>
    <w:p w14:paraId="311C4794" w14:textId="164E2547" w:rsidR="00D17646" w:rsidRDefault="00D61342" w:rsidP="00D17646">
      <w:pPr>
        <w:pStyle w:val="Heading2"/>
      </w:pPr>
      <w:bookmarkStart w:id="22" w:name="_Toc237347893"/>
      <w:r w:rsidRPr="00924A45">
        <w:rPr>
          <w:b/>
          <w:bCs/>
          <w:u w:val="single"/>
        </w:rPr>
        <w:t>Extra criterium voor programmaties voor 2027-2028 en 2028-2029:</w:t>
      </w:r>
      <w:r w:rsidRPr="00D61342">
        <w:t xml:space="preserve"> </w:t>
      </w:r>
      <w:r w:rsidR="00D17646" w:rsidRPr="00D17646">
        <w:t>de doorstroomkansen naar de arbeidsmarkt of het hoger onderwijs bij te programmeren structuuronderdelen van de derde graad</w:t>
      </w:r>
      <w:bookmarkEnd w:id="22"/>
    </w:p>
    <w:p w14:paraId="7BC04EF8" w14:textId="77777777" w:rsidR="00D13E11" w:rsidRDefault="00D13E11" w:rsidP="00D13E11">
      <w:pPr>
        <w:rPr>
          <w:rFonts w:ascii="Aptos" w:hAnsi="Aptos"/>
          <w:i/>
          <w:iCs/>
          <w:lang w:val="nl-BE"/>
        </w:rPr>
      </w:pPr>
      <w:r>
        <w:rPr>
          <w:rFonts w:ascii="Aptos" w:hAnsi="Aptos"/>
          <w:i/>
          <w:iCs/>
        </w:rPr>
        <w:t xml:space="preserve">Geef aan wat de doorstroommogelijkheden zijn voor leerlingen na het volgen van het te programmeren structuuronderdeel richting hoger onderwijs en/of arbeidsmarkt. </w:t>
      </w:r>
    </w:p>
    <w:p w14:paraId="1BA26972" w14:textId="77777777" w:rsidR="00D13E11" w:rsidRDefault="00D13E11" w:rsidP="00D13E11">
      <w:pPr>
        <w:rPr>
          <w:rFonts w:ascii="Aptos" w:hAnsi="Aptos"/>
          <w:i/>
          <w:iCs/>
        </w:rPr>
      </w:pPr>
      <w:r>
        <w:rPr>
          <w:rFonts w:ascii="Aptos" w:hAnsi="Aptos"/>
          <w:i/>
          <w:iCs/>
        </w:rPr>
        <w:t xml:space="preserve">Specifiek voor wat betreft structuuronderdelen dubbele finaliteit of arbeidsmarktfinaliteit: geef aan of er voldoende werkgelegenheid zal zijn voor afgestudeerden in de regio. Je kan hierbij verwijzen naar: de knelpuntberoepenlijst van VDAB en </w:t>
      </w:r>
      <w:proofErr w:type="spellStart"/>
      <w:r>
        <w:rPr>
          <w:rFonts w:ascii="Aptos" w:hAnsi="Aptos"/>
          <w:i/>
          <w:iCs/>
        </w:rPr>
        <w:t>Irisnet</w:t>
      </w:r>
      <w:proofErr w:type="spellEnd"/>
      <w:r>
        <w:rPr>
          <w:rFonts w:ascii="Aptos" w:hAnsi="Aptos"/>
          <w:i/>
          <w:iCs/>
        </w:rPr>
        <w:t>, de schoolverlatersanalyse van VDAB, de analyse van vacatures in Vlaanderen van VDAB (bv. spreiding) en de verklaringen vanuit het bedrijfsleven toegevoegd aan de aanvraag (grootte bedrijf, omvang vraag, …).</w:t>
      </w:r>
    </w:p>
    <w:p w14:paraId="7357FE04" w14:textId="77777777" w:rsidR="00D61342" w:rsidRPr="00D61342" w:rsidRDefault="00D61342" w:rsidP="00D61342">
      <w:pPr>
        <w:rPr>
          <w:lang w:val="nl-BE"/>
        </w:rPr>
      </w:pPr>
      <w:r w:rsidRPr="00D61342">
        <w:rPr>
          <w:lang w:val="nl-BE"/>
        </w:rPr>
        <w:t> </w:t>
      </w:r>
    </w:p>
    <w:p w14:paraId="11B8CD00" w14:textId="77777777" w:rsidR="00D61342" w:rsidRPr="00D61342" w:rsidRDefault="00D61342" w:rsidP="00D61342">
      <w:pPr>
        <w:pStyle w:val="Heading2"/>
      </w:pPr>
      <w:bookmarkStart w:id="23" w:name="_Toc237347894"/>
      <w:r w:rsidRPr="00924A45">
        <w:rPr>
          <w:b/>
          <w:bCs/>
          <w:u w:val="single"/>
        </w:rPr>
        <w:t>Extra criterium voor programmaties voor 2027-2028 en 2028-2029:</w:t>
      </w:r>
      <w:r w:rsidRPr="00D61342">
        <w:t xml:space="preserve"> de school bereikt de toepasbare rationalisatienorm (zie 4.3 </w:t>
      </w:r>
      <w:hyperlink r:id="rId14" w:anchor="4-3" w:tgtFrame="_blank" w:history="1">
        <w:r w:rsidRPr="00D61342">
          <w:t>omzendbrief SO/2006/03(BuSO) van 04/05/2006</w:t>
        </w:r>
      </w:hyperlink>
      <w:r w:rsidRPr="00D61342">
        <w:t>).</w:t>
      </w:r>
      <w:bookmarkEnd w:id="23"/>
      <w:r w:rsidRPr="00D61342">
        <w:t> </w:t>
      </w:r>
    </w:p>
    <w:p w14:paraId="75B4E959" w14:textId="77777777" w:rsidR="00B243AB" w:rsidRPr="00FC2FAE" w:rsidRDefault="00B243AB" w:rsidP="00B243AB">
      <w:pPr>
        <w:jc w:val="both"/>
        <w:rPr>
          <w:iCs/>
        </w:rPr>
      </w:pPr>
    </w:p>
    <w:p w14:paraId="38690460" w14:textId="77777777" w:rsidR="00B243AB" w:rsidRDefault="00B243AB" w:rsidP="00B243AB">
      <w:pPr>
        <w:pStyle w:val="Heading1"/>
      </w:pPr>
      <w:bookmarkStart w:id="24" w:name="_Toc171337083"/>
      <w:bookmarkStart w:id="25" w:name="_Toc237347895"/>
      <w:r>
        <w:t>Besluit</w:t>
      </w:r>
      <w:bookmarkEnd w:id="24"/>
      <w:bookmarkEnd w:id="25"/>
    </w:p>
    <w:p w14:paraId="2FD9B942" w14:textId="77777777" w:rsidR="00B243AB" w:rsidRPr="00A3184E" w:rsidRDefault="00B243AB" w:rsidP="00B243AB">
      <w:pPr>
        <w:rPr>
          <w:i/>
          <w:lang w:val="nl-BE"/>
        </w:rPr>
      </w:pPr>
      <w:r w:rsidRPr="00A3184E">
        <w:rPr>
          <w:i/>
          <w:lang w:val="nl-BE"/>
        </w:rPr>
        <w:t>Voeg hier een besluit toe met de belangrijkste punten uit bovenstaande motivatie die de programmatieaanvraag ondersteunen.</w:t>
      </w:r>
    </w:p>
    <w:p w14:paraId="261B8F18" w14:textId="77777777" w:rsidR="00B243AB" w:rsidRPr="00B00006" w:rsidRDefault="00B243AB" w:rsidP="00B243AB">
      <w:pPr>
        <w:pStyle w:val="Heading1"/>
      </w:pPr>
      <w:bookmarkStart w:id="26" w:name="_Toc171337084"/>
      <w:bookmarkStart w:id="27" w:name="_Toc237347896"/>
      <w:r w:rsidRPr="00012E77">
        <w:t>Bijlagen</w:t>
      </w:r>
      <w:bookmarkEnd w:id="26"/>
      <w:bookmarkEnd w:id="27"/>
    </w:p>
    <w:p w14:paraId="0A4D5E4B" w14:textId="77777777" w:rsidR="00B243AB" w:rsidRDefault="00B243AB" w:rsidP="00B243AB">
      <w:pPr>
        <w:pStyle w:val="ListParagraph"/>
        <w:numPr>
          <w:ilvl w:val="0"/>
          <w:numId w:val="18"/>
        </w:numPr>
        <w:spacing w:after="0" w:line="240" w:lineRule="auto"/>
        <w:contextualSpacing w:val="0"/>
        <w:jc w:val="both"/>
        <w:rPr>
          <w:rFonts w:cstheme="minorHAnsi"/>
          <w:i/>
          <w:iCs/>
          <w:snapToGrid w:val="0"/>
          <w:color w:val="000000"/>
        </w:rPr>
      </w:pPr>
      <w:r w:rsidRPr="00E44DB1">
        <w:rPr>
          <w:rFonts w:cstheme="minorHAnsi"/>
          <w:i/>
          <w:iCs/>
          <w:snapToGrid w:val="0"/>
          <w:color w:val="000000"/>
        </w:rPr>
        <w:t>Gemotiveerde programmatieaanvraag (</w:t>
      </w:r>
      <w:r w:rsidRPr="00E44DB1">
        <w:rPr>
          <w:rFonts w:cstheme="minorHAnsi"/>
          <w:i/>
          <w:iCs/>
          <w:snapToGrid w:val="0"/>
          <w:color w:val="0070C0"/>
          <w:u w:val="single"/>
        </w:rPr>
        <w:t>GO!-</w:t>
      </w:r>
      <w:hyperlink r:id="rId15" w:history="1">
        <w:r w:rsidRPr="00E44DB1">
          <w:rPr>
            <w:rFonts w:cstheme="minorHAnsi"/>
            <w:i/>
            <w:iCs/>
            <w:snapToGrid w:val="0"/>
            <w:color w:val="0070C0"/>
            <w:u w:val="single"/>
          </w:rPr>
          <w:t>sjabloon</w:t>
        </w:r>
      </w:hyperlink>
      <w:r w:rsidRPr="00E44DB1">
        <w:rPr>
          <w:rFonts w:cstheme="minorHAnsi"/>
          <w:i/>
          <w:iCs/>
          <w:snapToGrid w:val="0"/>
          <w:color w:val="000000"/>
        </w:rPr>
        <w:t>)</w:t>
      </w:r>
    </w:p>
    <w:p w14:paraId="55271D2A" w14:textId="77777777" w:rsidR="00B243AB" w:rsidRPr="00E44DB1" w:rsidRDefault="00B243AB" w:rsidP="00B243AB">
      <w:pPr>
        <w:pStyle w:val="ListParagraph"/>
        <w:spacing w:after="0" w:line="240" w:lineRule="auto"/>
        <w:contextualSpacing w:val="0"/>
        <w:jc w:val="both"/>
        <w:rPr>
          <w:rFonts w:cstheme="minorHAnsi"/>
          <w:i/>
          <w:iCs/>
          <w:snapToGrid w:val="0"/>
          <w:color w:val="000000"/>
        </w:rPr>
      </w:pPr>
    </w:p>
    <w:p w14:paraId="5896BDC1" w14:textId="77777777" w:rsidR="00B243AB" w:rsidRPr="00E44DB1" w:rsidRDefault="00B243AB" w:rsidP="00B243AB">
      <w:pPr>
        <w:pStyle w:val="ListParagraph"/>
        <w:numPr>
          <w:ilvl w:val="0"/>
          <w:numId w:val="18"/>
        </w:numPr>
        <w:rPr>
          <w:i/>
          <w:iCs/>
          <w:lang w:val="nl-BE"/>
        </w:rPr>
      </w:pPr>
      <w:r w:rsidRPr="00E44DB1">
        <w:rPr>
          <w:i/>
          <w:iCs/>
          <w:lang w:val="nl-BE"/>
        </w:rPr>
        <w:t>Akkoord van de Scholengemeenschap</w:t>
      </w:r>
    </w:p>
    <w:p w14:paraId="29FA8BBA" w14:textId="77777777" w:rsidR="00B243AB" w:rsidRPr="00E44DB1" w:rsidRDefault="00B243AB" w:rsidP="00B243AB">
      <w:pPr>
        <w:pStyle w:val="ListParagraph"/>
        <w:numPr>
          <w:ilvl w:val="0"/>
          <w:numId w:val="18"/>
        </w:numPr>
        <w:rPr>
          <w:i/>
          <w:iCs/>
          <w:lang w:val="nl-BE"/>
        </w:rPr>
      </w:pPr>
      <w:r w:rsidRPr="00E44DB1">
        <w:rPr>
          <w:i/>
          <w:iCs/>
          <w:lang w:val="nl-BE"/>
        </w:rPr>
        <w:t xml:space="preserve">Akkoord van de Raad van Bestuur van de </w:t>
      </w:r>
      <w:proofErr w:type="spellStart"/>
      <w:r w:rsidRPr="00E44DB1">
        <w:rPr>
          <w:i/>
          <w:iCs/>
          <w:lang w:val="nl-BE"/>
        </w:rPr>
        <w:t>scholengroep</w:t>
      </w:r>
      <w:proofErr w:type="spellEnd"/>
    </w:p>
    <w:p w14:paraId="0BCF26A8" w14:textId="77777777" w:rsidR="00B243AB" w:rsidRPr="00E44DB1" w:rsidRDefault="00B243AB" w:rsidP="00B243AB">
      <w:pPr>
        <w:pStyle w:val="ListParagraph"/>
        <w:numPr>
          <w:ilvl w:val="0"/>
          <w:numId w:val="18"/>
        </w:numPr>
        <w:rPr>
          <w:i/>
          <w:iCs/>
          <w:lang w:val="nl-BE"/>
        </w:rPr>
      </w:pPr>
      <w:r w:rsidRPr="00E44DB1">
        <w:rPr>
          <w:i/>
          <w:iCs/>
          <w:lang w:val="nl-BE"/>
        </w:rPr>
        <w:t xml:space="preserve">Protocolakkoord van de onderhandelingen in het Tussenoverlegcomité van de </w:t>
      </w:r>
      <w:proofErr w:type="spellStart"/>
      <w:r w:rsidRPr="00E44DB1">
        <w:rPr>
          <w:i/>
          <w:iCs/>
          <w:lang w:val="nl-BE"/>
        </w:rPr>
        <w:t>scholengroep</w:t>
      </w:r>
      <w:proofErr w:type="spellEnd"/>
    </w:p>
    <w:p w14:paraId="2454543B" w14:textId="77777777" w:rsidR="00B243AB" w:rsidRDefault="00B243AB" w:rsidP="00B243AB">
      <w:pPr>
        <w:ind w:left="360"/>
        <w:rPr>
          <w:i/>
          <w:iCs/>
          <w:lang w:val="nl-BE"/>
        </w:rPr>
      </w:pPr>
      <w:r w:rsidRPr="00E44DB1">
        <w:rPr>
          <w:i/>
          <w:iCs/>
          <w:lang w:val="nl-BE"/>
        </w:rPr>
        <w:t xml:space="preserve">Extra </w:t>
      </w:r>
      <w:r w:rsidRPr="00E44DB1">
        <w:rPr>
          <w:b/>
          <w:i/>
          <w:iCs/>
          <w:lang w:val="nl-BE"/>
        </w:rPr>
        <w:t xml:space="preserve">relevante </w:t>
      </w:r>
      <w:r w:rsidRPr="00E44DB1">
        <w:rPr>
          <w:i/>
          <w:iCs/>
          <w:lang w:val="nl-BE"/>
        </w:rPr>
        <w:t xml:space="preserve">bijlagen: </w:t>
      </w:r>
    </w:p>
    <w:p w14:paraId="52301D98" w14:textId="77777777" w:rsidR="00B243AB" w:rsidRDefault="00B243AB" w:rsidP="00B243AB">
      <w:pPr>
        <w:ind w:left="360"/>
        <w:rPr>
          <w:i/>
          <w:iCs/>
          <w:lang w:val="nl-BE"/>
        </w:rPr>
      </w:pPr>
      <w:r w:rsidRPr="00E44DB1">
        <w:rPr>
          <w:i/>
          <w:iCs/>
          <w:lang w:val="nl-BE"/>
        </w:rPr>
        <w:t>bijv. samenwerkingsovereenkomsten met werkplekken, afspraken die in het kader van de programmatieaanvraag werden gemaakt met bepaalde partners (gemeente, andere onderwijsverstrekkers, bedrijven, sectoren, …)</w:t>
      </w:r>
    </w:p>
    <w:p w14:paraId="1AEC38F9" w14:textId="77777777" w:rsidR="00B243AB" w:rsidRPr="00E44DB1" w:rsidRDefault="00B243AB" w:rsidP="00B243AB">
      <w:pPr>
        <w:ind w:left="360"/>
        <w:rPr>
          <w:i/>
          <w:iCs/>
          <w:lang w:val="nl-BE"/>
        </w:rPr>
      </w:pPr>
      <w:r>
        <w:rPr>
          <w:i/>
          <w:lang w:val="nl-BE"/>
        </w:rPr>
        <w:t>bijv</w:t>
      </w:r>
      <w:r w:rsidRPr="00A3184E">
        <w:rPr>
          <w:i/>
          <w:lang w:val="nl-BE"/>
        </w:rPr>
        <w:t xml:space="preserve">. </w:t>
      </w:r>
      <w:r>
        <w:rPr>
          <w:i/>
          <w:lang w:val="nl-BE"/>
        </w:rPr>
        <w:t xml:space="preserve">duaal structuuronderdeel: </w:t>
      </w:r>
      <w:r w:rsidRPr="00A3184E">
        <w:rPr>
          <w:i/>
          <w:lang w:val="nl-BE"/>
        </w:rPr>
        <w:t>brieven van bedrijven die de aanvraag ondersteunen, aanbevelingen vanuit de sector, aanbevelingen vanuit het hoger onderwijs, afspraken die in het kader van deze aanvraag werden gemaakt met bepaalde partners (gemeente, andere onderwijsverstrekkers, stageplaatsen, …),</w:t>
      </w:r>
      <w:r>
        <w:rPr>
          <w:i/>
          <w:lang w:val="nl-BE"/>
        </w:rPr>
        <w:t xml:space="preserve"> leerlingenstromen en mobiliteit, </w:t>
      </w:r>
      <w:r w:rsidRPr="00A3184E">
        <w:rPr>
          <w:i/>
          <w:lang w:val="nl-BE"/>
        </w:rPr>
        <w:t>…</w:t>
      </w:r>
    </w:p>
    <w:p w14:paraId="05E349C8" w14:textId="77777777" w:rsidR="00C622AE" w:rsidRPr="00B243AB" w:rsidRDefault="00C622AE" w:rsidP="00E5582D">
      <w:pPr>
        <w:pStyle w:val="Title"/>
        <w:rPr>
          <w:lang w:val="nl-BE"/>
        </w:rPr>
      </w:pPr>
    </w:p>
    <w:p w14:paraId="33E3A679" w14:textId="77777777" w:rsidR="00C622AE" w:rsidRDefault="00C622AE" w:rsidP="00E5582D">
      <w:pPr>
        <w:pStyle w:val="Title"/>
      </w:pPr>
    </w:p>
    <w:sectPr w:rsidR="00C622AE" w:rsidSect="00C20FC4">
      <w:headerReference w:type="default" r:id="rId16"/>
      <w:footerReference w:type="default" r:id="rId17"/>
      <w:headerReference w:type="first" r:id="rId18"/>
      <w:footerReference w:type="first" r:id="rId19"/>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30E64" w14:textId="77777777" w:rsidR="004E1AC0" w:rsidRDefault="004E1AC0" w:rsidP="0005562E">
      <w:r>
        <w:separator/>
      </w:r>
    </w:p>
  </w:endnote>
  <w:endnote w:type="continuationSeparator" w:id="0">
    <w:p w14:paraId="52D85870" w14:textId="77777777" w:rsidR="004E1AC0" w:rsidRDefault="004E1AC0"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altName w:val="メイリオ"/>
    <w:panose1 w:val="00000000000000000000"/>
    <w:charset w:val="80"/>
    <w:family w:val="roman"/>
    <w:notTrueType/>
    <w:pitch w:val="default"/>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74A8045F" w:rsidR="00BC50F8" w:rsidRDefault="004527BC" w:rsidP="004527BC">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10A9160" w:rsidRPr="00EC517A">
      <w:t xml:space="preserve">bewaard op </w:t>
    </w:r>
    <w:r w:rsidR="001B5EC0">
      <w:rPr>
        <w:noProof/>
      </w:rPr>
      <w:t>21-10</w:t>
    </w:r>
    <w:r w:rsidR="208650C8" w:rsidRPr="208650C8">
      <w:rPr>
        <w:noProof/>
      </w:rPr>
      <w:t>-2026</w:t>
    </w:r>
    <w:r w:rsidRPr="00EC517A">
      <w:tab/>
    </w:r>
    <w:r w:rsidR="008615F4">
      <w:tab/>
    </w:r>
    <w:r w:rsidR="008615F4">
      <w:tab/>
    </w:r>
    <w:r w:rsidR="008615F4">
      <w:tab/>
    </w:r>
    <w:r w:rsidR="008615F4">
      <w:tab/>
    </w:r>
    <w:r w:rsidR="010A9160"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10A9160" w:rsidRPr="00EC517A">
      <w:t xml:space="preserve"> </w:t>
    </w:r>
    <w:r w:rsidRPr="00EC517A">
      <w:fldChar w:fldCharType="begin"/>
    </w:r>
    <w:r w:rsidRPr="00EC517A">
      <w:instrText xml:space="preserve"> PAGE   \* MERGEFORMAT </w:instrText>
    </w:r>
    <w:r w:rsidRPr="00EC517A">
      <w:fldChar w:fldCharType="separate"/>
    </w:r>
    <w:r w:rsidR="010A9160">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6348C5CE" w:rsidR="00A82C69" w:rsidRPr="00EC517A" w:rsidRDefault="00A82C69" w:rsidP="685980D8">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685980D8" w:rsidRPr="00EC517A">
      <w:t>bewaard</w:t>
    </w:r>
    <w:r w:rsidR="685980D8">
      <w:t xml:space="preserve"> op </w:t>
    </w:r>
    <w:r w:rsidR="001B5EC0">
      <w:rPr>
        <w:noProof/>
      </w:rPr>
      <w:t>21-10</w:t>
    </w:r>
    <w:r w:rsidR="685980D8">
      <w:t>-2026</w:t>
    </w:r>
    <w:r>
      <w:tab/>
    </w:r>
    <w:r>
      <w:tab/>
    </w:r>
    <w:r>
      <w:tab/>
    </w:r>
    <w:r>
      <w:tab/>
    </w:r>
    <w:r>
      <w:tab/>
    </w:r>
    <w:r w:rsidR="685980D8">
      <w:t xml:space="preserve">het Gemeenschapsonderwijs </w:t>
    </w:r>
    <w:r w:rsidR="685980D8">
      <w:rPr>
        <w:noProof/>
      </w:rPr>
      <w:drawing>
        <wp:inline distT="0" distB="0" distL="0" distR="0" wp14:anchorId="4C4AF02E" wp14:editId="553BBC41">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15AC0" w14:textId="77777777" w:rsidR="004E1AC0" w:rsidRDefault="004E1AC0" w:rsidP="0005562E">
      <w:r>
        <w:separator/>
      </w:r>
    </w:p>
  </w:footnote>
  <w:footnote w:type="continuationSeparator" w:id="0">
    <w:p w14:paraId="353BD775" w14:textId="77777777" w:rsidR="004E1AC0" w:rsidRDefault="004E1AC0"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Header"/>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Header"/>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stBullet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stBullet"/>
      <w:lvlText w:val="ö"/>
      <w:lvlJc w:val="left"/>
      <w:pPr>
        <w:ind w:left="644" w:hanging="360"/>
      </w:pPr>
      <w:rPr>
        <w:rFonts w:ascii="Wingdings 2" w:hAnsi="Wingdings 2" w:hint="default"/>
        <w:color w:val="C3004B" w:themeColor="accent1"/>
      </w:rPr>
    </w:lvl>
  </w:abstractNum>
  <w:abstractNum w:abstractNumId="3" w15:restartNumberingAfterBreak="0">
    <w:nsid w:val="0AC729A1"/>
    <w:multiLevelType w:val="multilevel"/>
    <w:tmpl w:val="6D78FB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310A4"/>
    <w:multiLevelType w:val="hybridMultilevel"/>
    <w:tmpl w:val="205852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6" w15:restartNumberingAfterBreak="0">
    <w:nsid w:val="3D7316D4"/>
    <w:multiLevelType w:val="multilevel"/>
    <w:tmpl w:val="CB38B7D4"/>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7A666D7"/>
    <w:multiLevelType w:val="hybridMultilevel"/>
    <w:tmpl w:val="23CCB270"/>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6"/>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6"/>
  </w:num>
  <w:num w:numId="13" w16cid:durableId="364990728">
    <w:abstractNumId w:val="6"/>
  </w:num>
  <w:num w:numId="14" w16cid:durableId="1848056622">
    <w:abstractNumId w:val="6"/>
  </w:num>
  <w:num w:numId="15" w16cid:durableId="389423559">
    <w:abstractNumId w:val="8"/>
  </w:num>
  <w:num w:numId="16" w16cid:durableId="1035738722">
    <w:abstractNumId w:val="5"/>
  </w:num>
  <w:num w:numId="17" w16cid:durableId="661592159">
    <w:abstractNumId w:val="6"/>
  </w:num>
  <w:num w:numId="18" w16cid:durableId="534122617">
    <w:abstractNumId w:val="4"/>
  </w:num>
  <w:num w:numId="19" w16cid:durableId="1506282364">
    <w:abstractNumId w:val="7"/>
  </w:num>
  <w:num w:numId="20" w16cid:durableId="1137146424">
    <w:abstractNumId w:val="6"/>
  </w:num>
  <w:num w:numId="21" w16cid:durableId="307443798">
    <w:abstractNumId w:val="3"/>
  </w:num>
  <w:num w:numId="22" w16cid:durableId="14994189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514AB"/>
    <w:rsid w:val="0005562E"/>
    <w:rsid w:val="00057AF7"/>
    <w:rsid w:val="00060B32"/>
    <w:rsid w:val="00073990"/>
    <w:rsid w:val="000809A0"/>
    <w:rsid w:val="000857DF"/>
    <w:rsid w:val="00094BC4"/>
    <w:rsid w:val="000A284D"/>
    <w:rsid w:val="000A6306"/>
    <w:rsid w:val="000A7D86"/>
    <w:rsid w:val="000B1EC2"/>
    <w:rsid w:val="000B2884"/>
    <w:rsid w:val="000C2212"/>
    <w:rsid w:val="000C7DE1"/>
    <w:rsid w:val="000D2E55"/>
    <w:rsid w:val="000D4313"/>
    <w:rsid w:val="000D65F6"/>
    <w:rsid w:val="000E6863"/>
    <w:rsid w:val="0011099A"/>
    <w:rsid w:val="00112B43"/>
    <w:rsid w:val="001147FA"/>
    <w:rsid w:val="00121747"/>
    <w:rsid w:val="00122D64"/>
    <w:rsid w:val="00130812"/>
    <w:rsid w:val="00150F6F"/>
    <w:rsid w:val="00154AF5"/>
    <w:rsid w:val="00164C98"/>
    <w:rsid w:val="00167787"/>
    <w:rsid w:val="00171D0F"/>
    <w:rsid w:val="00181FF7"/>
    <w:rsid w:val="00195B31"/>
    <w:rsid w:val="001A02D0"/>
    <w:rsid w:val="001B5EC0"/>
    <w:rsid w:val="001C21CA"/>
    <w:rsid w:val="001C22CB"/>
    <w:rsid w:val="001D35DA"/>
    <w:rsid w:val="001E1582"/>
    <w:rsid w:val="001E3149"/>
    <w:rsid w:val="001E4B82"/>
    <w:rsid w:val="001F11C1"/>
    <w:rsid w:val="001F3A1C"/>
    <w:rsid w:val="002017AC"/>
    <w:rsid w:val="0020575B"/>
    <w:rsid w:val="00235551"/>
    <w:rsid w:val="002366BA"/>
    <w:rsid w:val="00236CB7"/>
    <w:rsid w:val="00242545"/>
    <w:rsid w:val="00246523"/>
    <w:rsid w:val="002647BC"/>
    <w:rsid w:val="002900DC"/>
    <w:rsid w:val="00293BC1"/>
    <w:rsid w:val="002A67CB"/>
    <w:rsid w:val="002B1EE9"/>
    <w:rsid w:val="002B7839"/>
    <w:rsid w:val="002C108D"/>
    <w:rsid w:val="002C79C9"/>
    <w:rsid w:val="002D4CB9"/>
    <w:rsid w:val="002E26FB"/>
    <w:rsid w:val="003015D8"/>
    <w:rsid w:val="0031189C"/>
    <w:rsid w:val="00322868"/>
    <w:rsid w:val="00326EEA"/>
    <w:rsid w:val="00331CFA"/>
    <w:rsid w:val="00340E7A"/>
    <w:rsid w:val="00353A3F"/>
    <w:rsid w:val="00357CAD"/>
    <w:rsid w:val="00385352"/>
    <w:rsid w:val="003A248A"/>
    <w:rsid w:val="003C399F"/>
    <w:rsid w:val="003E3190"/>
    <w:rsid w:val="003E6B02"/>
    <w:rsid w:val="00413847"/>
    <w:rsid w:val="0041705B"/>
    <w:rsid w:val="0042361B"/>
    <w:rsid w:val="00436B08"/>
    <w:rsid w:val="004424EC"/>
    <w:rsid w:val="004527BC"/>
    <w:rsid w:val="004565DB"/>
    <w:rsid w:val="00462F0D"/>
    <w:rsid w:val="00465616"/>
    <w:rsid w:val="004676D5"/>
    <w:rsid w:val="00491FBF"/>
    <w:rsid w:val="00492F60"/>
    <w:rsid w:val="00494433"/>
    <w:rsid w:val="004B31EB"/>
    <w:rsid w:val="004B602D"/>
    <w:rsid w:val="004C61B3"/>
    <w:rsid w:val="004E1AC0"/>
    <w:rsid w:val="004E5806"/>
    <w:rsid w:val="004F651B"/>
    <w:rsid w:val="00504078"/>
    <w:rsid w:val="005112F5"/>
    <w:rsid w:val="00512F14"/>
    <w:rsid w:val="00520308"/>
    <w:rsid w:val="005233F5"/>
    <w:rsid w:val="005244CF"/>
    <w:rsid w:val="00534A1E"/>
    <w:rsid w:val="0054248A"/>
    <w:rsid w:val="005449B9"/>
    <w:rsid w:val="00547866"/>
    <w:rsid w:val="005601C9"/>
    <w:rsid w:val="005657E9"/>
    <w:rsid w:val="0057606A"/>
    <w:rsid w:val="00576366"/>
    <w:rsid w:val="00582116"/>
    <w:rsid w:val="005958F3"/>
    <w:rsid w:val="005A0A46"/>
    <w:rsid w:val="005A230C"/>
    <w:rsid w:val="005D2109"/>
    <w:rsid w:val="005D46D4"/>
    <w:rsid w:val="005F4AFF"/>
    <w:rsid w:val="005F6FFC"/>
    <w:rsid w:val="00633732"/>
    <w:rsid w:val="00651D90"/>
    <w:rsid w:val="0065262E"/>
    <w:rsid w:val="00674014"/>
    <w:rsid w:val="00686B13"/>
    <w:rsid w:val="006A3651"/>
    <w:rsid w:val="006B77FC"/>
    <w:rsid w:val="006C642C"/>
    <w:rsid w:val="00700F0D"/>
    <w:rsid w:val="00703880"/>
    <w:rsid w:val="00705E93"/>
    <w:rsid w:val="00720899"/>
    <w:rsid w:val="00722463"/>
    <w:rsid w:val="00731854"/>
    <w:rsid w:val="00732BC0"/>
    <w:rsid w:val="007361F8"/>
    <w:rsid w:val="0075431D"/>
    <w:rsid w:val="00762660"/>
    <w:rsid w:val="007718D7"/>
    <w:rsid w:val="00794131"/>
    <w:rsid w:val="00794A93"/>
    <w:rsid w:val="0079776F"/>
    <w:rsid w:val="007D0577"/>
    <w:rsid w:val="00806770"/>
    <w:rsid w:val="00813027"/>
    <w:rsid w:val="00822BC9"/>
    <w:rsid w:val="0083686D"/>
    <w:rsid w:val="00843CC0"/>
    <w:rsid w:val="00856A34"/>
    <w:rsid w:val="008615F4"/>
    <w:rsid w:val="008663FC"/>
    <w:rsid w:val="00872BFE"/>
    <w:rsid w:val="00885302"/>
    <w:rsid w:val="008B0EE9"/>
    <w:rsid w:val="008B7EDD"/>
    <w:rsid w:val="008D2484"/>
    <w:rsid w:val="008D36BC"/>
    <w:rsid w:val="008D5186"/>
    <w:rsid w:val="0091652A"/>
    <w:rsid w:val="00917C99"/>
    <w:rsid w:val="00924A45"/>
    <w:rsid w:val="009266AA"/>
    <w:rsid w:val="009439CE"/>
    <w:rsid w:val="00943F4A"/>
    <w:rsid w:val="00955537"/>
    <w:rsid w:val="00955B7A"/>
    <w:rsid w:val="00960F51"/>
    <w:rsid w:val="0096590D"/>
    <w:rsid w:val="00965F0C"/>
    <w:rsid w:val="009760B3"/>
    <w:rsid w:val="00984579"/>
    <w:rsid w:val="00993224"/>
    <w:rsid w:val="00996F41"/>
    <w:rsid w:val="009A3E22"/>
    <w:rsid w:val="009A4A59"/>
    <w:rsid w:val="009B39D0"/>
    <w:rsid w:val="009C1301"/>
    <w:rsid w:val="009C162F"/>
    <w:rsid w:val="009C6F0F"/>
    <w:rsid w:val="009D04B5"/>
    <w:rsid w:val="009E0527"/>
    <w:rsid w:val="009E7A99"/>
    <w:rsid w:val="00A04CFC"/>
    <w:rsid w:val="00A06758"/>
    <w:rsid w:val="00A15E26"/>
    <w:rsid w:val="00A33C82"/>
    <w:rsid w:val="00A35935"/>
    <w:rsid w:val="00A54912"/>
    <w:rsid w:val="00A71247"/>
    <w:rsid w:val="00A82C69"/>
    <w:rsid w:val="00AA1B19"/>
    <w:rsid w:val="00AA34ED"/>
    <w:rsid w:val="00AC2EF0"/>
    <w:rsid w:val="00AD1704"/>
    <w:rsid w:val="00AD1893"/>
    <w:rsid w:val="00AD7992"/>
    <w:rsid w:val="00AE4155"/>
    <w:rsid w:val="00AF04D3"/>
    <w:rsid w:val="00B17F8A"/>
    <w:rsid w:val="00B243AB"/>
    <w:rsid w:val="00B323B2"/>
    <w:rsid w:val="00B607CA"/>
    <w:rsid w:val="00B6697A"/>
    <w:rsid w:val="00B759CA"/>
    <w:rsid w:val="00B81342"/>
    <w:rsid w:val="00B81DDF"/>
    <w:rsid w:val="00BA3BE9"/>
    <w:rsid w:val="00BB1719"/>
    <w:rsid w:val="00BB2258"/>
    <w:rsid w:val="00BC50F8"/>
    <w:rsid w:val="00BD2856"/>
    <w:rsid w:val="00BE26CE"/>
    <w:rsid w:val="00BE43B8"/>
    <w:rsid w:val="00BE499F"/>
    <w:rsid w:val="00BF5753"/>
    <w:rsid w:val="00C003A9"/>
    <w:rsid w:val="00C17A26"/>
    <w:rsid w:val="00C20FC4"/>
    <w:rsid w:val="00C458C1"/>
    <w:rsid w:val="00C60F59"/>
    <w:rsid w:val="00C622AE"/>
    <w:rsid w:val="00C64B62"/>
    <w:rsid w:val="00C65712"/>
    <w:rsid w:val="00C90F26"/>
    <w:rsid w:val="00CA745D"/>
    <w:rsid w:val="00CD03EB"/>
    <w:rsid w:val="00CD6659"/>
    <w:rsid w:val="00CE2A55"/>
    <w:rsid w:val="00CE2C34"/>
    <w:rsid w:val="00CF0B9A"/>
    <w:rsid w:val="00CF106C"/>
    <w:rsid w:val="00CF2095"/>
    <w:rsid w:val="00CF707F"/>
    <w:rsid w:val="00D01801"/>
    <w:rsid w:val="00D04457"/>
    <w:rsid w:val="00D1199D"/>
    <w:rsid w:val="00D13E11"/>
    <w:rsid w:val="00D17646"/>
    <w:rsid w:val="00D255CF"/>
    <w:rsid w:val="00D2791B"/>
    <w:rsid w:val="00D34D54"/>
    <w:rsid w:val="00D54837"/>
    <w:rsid w:val="00D61342"/>
    <w:rsid w:val="00D85D8F"/>
    <w:rsid w:val="00D8604B"/>
    <w:rsid w:val="00DA1A72"/>
    <w:rsid w:val="00DB68C9"/>
    <w:rsid w:val="00DC5AB6"/>
    <w:rsid w:val="00DE28FC"/>
    <w:rsid w:val="00DE6BB2"/>
    <w:rsid w:val="00E14D28"/>
    <w:rsid w:val="00E2259F"/>
    <w:rsid w:val="00E5582D"/>
    <w:rsid w:val="00E56BF2"/>
    <w:rsid w:val="00E75DFD"/>
    <w:rsid w:val="00E81526"/>
    <w:rsid w:val="00E8326C"/>
    <w:rsid w:val="00E84048"/>
    <w:rsid w:val="00EC1B62"/>
    <w:rsid w:val="00EC266E"/>
    <w:rsid w:val="00EC44BF"/>
    <w:rsid w:val="00ED059B"/>
    <w:rsid w:val="00ED2B2C"/>
    <w:rsid w:val="00EE4700"/>
    <w:rsid w:val="00F0220D"/>
    <w:rsid w:val="00F3397D"/>
    <w:rsid w:val="00F4010F"/>
    <w:rsid w:val="00F418BC"/>
    <w:rsid w:val="00F42A3F"/>
    <w:rsid w:val="00F5711E"/>
    <w:rsid w:val="00F74194"/>
    <w:rsid w:val="00F80B22"/>
    <w:rsid w:val="00FB7922"/>
    <w:rsid w:val="00FC2FAE"/>
    <w:rsid w:val="00FC3FC3"/>
    <w:rsid w:val="00FD41F4"/>
    <w:rsid w:val="00FE404C"/>
    <w:rsid w:val="00FE584B"/>
    <w:rsid w:val="00FE7E13"/>
    <w:rsid w:val="010A9160"/>
    <w:rsid w:val="17ADE0F1"/>
    <w:rsid w:val="208650C8"/>
    <w:rsid w:val="20A6F5B4"/>
    <w:rsid w:val="2B31EFC6"/>
    <w:rsid w:val="3902C031"/>
    <w:rsid w:val="63FEE068"/>
    <w:rsid w:val="685980D8"/>
    <w:rsid w:val="6A422B30"/>
    <w:rsid w:val="7729D80E"/>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C4FBB2A2-1266-4A20-931C-1017DCDB1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992"/>
    <w:pPr>
      <w:spacing w:after="240" w:line="240" w:lineRule="atLeast"/>
    </w:pPr>
    <w:rPr>
      <w:sz w:val="22"/>
      <w:lang w:val="nl-NL"/>
    </w:rPr>
  </w:style>
  <w:style w:type="paragraph" w:styleId="Heading1">
    <w:name w:val="heading 1"/>
    <w:aliases w:val="GO-Kop 1"/>
    <w:basedOn w:val="Normal"/>
    <w:next w:val="Normal"/>
    <w:link w:val="Heading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Heading2">
    <w:name w:val="heading 2"/>
    <w:aliases w:val="GO-Kop 2"/>
    <w:basedOn w:val="Normal"/>
    <w:next w:val="Normal"/>
    <w:link w:val="Heading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Heading3">
    <w:name w:val="heading 3"/>
    <w:aliases w:val="GO-Kop 3"/>
    <w:basedOn w:val="Normal"/>
    <w:next w:val="Normal"/>
    <w:link w:val="Heading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Heading4">
    <w:name w:val="heading 4"/>
    <w:aliases w:val="GO-Kop 4"/>
    <w:basedOn w:val="Normal"/>
    <w:next w:val="Normal"/>
    <w:link w:val="Heading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Heading5">
    <w:name w:val="heading 5"/>
    <w:basedOn w:val="Normal"/>
    <w:next w:val="Normal"/>
    <w:link w:val="Heading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S-TabelStijl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Minion Pro" w:hAnsi="Minion Pro"/>
        <w:b/>
        <w:i w:val="0"/>
        <w:sz w:val="16"/>
      </w:rPr>
      <w:tblPr/>
      <w:tcPr>
        <w:shd w:val="clear" w:color="auto" w:fill="FFFFFF" w:themeFill="background1"/>
      </w:tcPr>
    </w:tblStylePr>
    <w:tblStylePr w:type="lastRow">
      <w:rPr>
        <w:rFonts w:ascii="Minion Pro" w:hAnsi="Minion Pro"/>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leGrid"/>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leChar">
    <w:name w:val="Title Char"/>
    <w:aliases w:val="GO-Titel Char"/>
    <w:basedOn w:val="DefaultParagraphFont"/>
    <w:link w:val="Title"/>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customStyle="1" w:styleId="HeaderChar">
    <w:name w:val="Header Char"/>
    <w:basedOn w:val="DefaultParagraphFont"/>
    <w:link w:val="Header"/>
    <w:uiPriority w:val="99"/>
    <w:rsid w:val="0005562E"/>
  </w:style>
  <w:style w:type="paragraph" w:customStyle="1" w:styleId="GO-Onderwerp">
    <w:name w:val="GO-Onderwerp"/>
    <w:basedOn w:val="Title"/>
    <w:next w:val="Normal"/>
    <w:qFormat/>
    <w:rsid w:val="005D46D4"/>
    <w:pPr>
      <w:spacing w:after="200"/>
    </w:pPr>
    <w:rPr>
      <w:rFonts w:cstheme="majorHAnsi"/>
      <w:color w:val="532464" w:themeColor="accent3"/>
      <w:sz w:val="60"/>
    </w:rPr>
  </w:style>
  <w:style w:type="paragraph" w:customStyle="1" w:styleId="GO-Introtekst">
    <w:name w:val="GO-Introtekst"/>
    <w:basedOn w:val="Normal"/>
    <w:qFormat/>
    <w:rsid w:val="00960F51"/>
    <w:pPr>
      <w:spacing w:after="567"/>
    </w:pPr>
    <w:rPr>
      <w:lang w:val="en-US"/>
    </w:rPr>
  </w:style>
  <w:style w:type="paragraph" w:styleId="ListBullet">
    <w:name w:val="List Bullet"/>
    <w:aliases w:val="GO-Lijst opsom.teken"/>
    <w:basedOn w:val="Normal"/>
    <w:uiPriority w:val="99"/>
    <w:unhideWhenUsed/>
    <w:qFormat/>
    <w:rsid w:val="00AD1893"/>
    <w:pPr>
      <w:numPr>
        <w:numId w:val="9"/>
      </w:numPr>
      <w:contextualSpacing/>
    </w:pPr>
  </w:style>
  <w:style w:type="paragraph" w:styleId="ListBullet2">
    <w:name w:val="List Bullet 2"/>
    <w:aliases w:val="GO-Lijst opsom.teken 2"/>
    <w:basedOn w:val="Normal"/>
    <w:uiPriority w:val="99"/>
    <w:unhideWhenUsed/>
    <w:qFormat/>
    <w:rsid w:val="00331CFA"/>
    <w:pPr>
      <w:numPr>
        <w:numId w:val="10"/>
      </w:numPr>
      <w:contextualSpacing/>
    </w:pPr>
  </w:style>
  <w:style w:type="paragraph" w:customStyle="1" w:styleId="Basisalinea">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SubtitleChar">
    <w:name w:val="Subtitle Char"/>
    <w:aliases w:val="GO-Ondertitel Char"/>
    <w:basedOn w:val="DefaultParagraphFont"/>
    <w:link w:val="Subtitle"/>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Normal"/>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FootnoteReference">
    <w:name w:val="footnote reference"/>
    <w:basedOn w:val="DefaultParagraphFont"/>
    <w:uiPriority w:val="99"/>
    <w:semiHidden/>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GridTable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customStyle="1" w:styleId="GO-Highlight">
    <w:name w:val="GO-Highlight"/>
    <w:basedOn w:val="SubtleEmphasis"/>
    <w:uiPriority w:val="1"/>
    <w:qFormat/>
    <w:rsid w:val="00B17F8A"/>
    <w:rPr>
      <w:i w:val="0"/>
      <w:iCs/>
      <w:color w:val="FFFFFF" w:themeColor="background1"/>
      <w:bdr w:val="single" w:sz="24" w:space="0" w:color="532464" w:themeColor="accent3"/>
      <w:shd w:val="clear" w:color="auto" w:fill="532464" w:themeFill="accent3"/>
    </w:rPr>
  </w:style>
  <w:style w:type="paragraph" w:styleId="ListNumber">
    <w:name w:val="List Number"/>
    <w:aliases w:val="GO-Lijstnummering"/>
    <w:basedOn w:val="Normal"/>
    <w:uiPriority w:val="99"/>
    <w:unhideWhenUsed/>
    <w:qFormat/>
    <w:rsid w:val="00331CFA"/>
    <w:pPr>
      <w:numPr>
        <w:numId w:val="11"/>
      </w:numPr>
      <w:contextualSpacing/>
    </w:pPr>
  </w:style>
  <w:style w:type="paragraph" w:styleId="NoSpacing">
    <w:name w:val="No Spacing"/>
    <w:link w:val="NoSpacingChar"/>
    <w:uiPriority w:val="1"/>
    <w:qFormat/>
    <w:rsid w:val="00331CFA"/>
    <w:rPr>
      <w:sz w:val="22"/>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customStyle="1" w:styleId="QuoteChar">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customStyle="1" w:styleId="Heading1Char">
    <w:name w:val="Heading 1 Char"/>
    <w:aliases w:val="GO-Kop 1 Char"/>
    <w:basedOn w:val="DefaultParagraphFont"/>
    <w:link w:val="Heading1"/>
    <w:uiPriority w:val="9"/>
    <w:rsid w:val="00822BC9"/>
    <w:rPr>
      <w:rFonts w:asciiTheme="majorHAnsi" w:eastAsiaTheme="majorEastAsia" w:hAnsiTheme="majorHAnsi" w:cstheme="majorBidi"/>
      <w:b/>
      <w:color w:val="67C0BA" w:themeColor="accent2"/>
      <w:sz w:val="32"/>
      <w:szCs w:val="32"/>
      <w:lang w:val="nl-NL"/>
    </w:rPr>
  </w:style>
  <w:style w:type="character" w:customStyle="1" w:styleId="Heading2Char">
    <w:name w:val="Heading 2 Char"/>
    <w:aliases w:val="GO-Kop 2 Char"/>
    <w:basedOn w:val="DefaultParagraphFont"/>
    <w:link w:val="Heading2"/>
    <w:uiPriority w:val="9"/>
    <w:rsid w:val="00822BC9"/>
    <w:rPr>
      <w:rFonts w:asciiTheme="majorHAnsi" w:eastAsiaTheme="majorEastAsia" w:hAnsiTheme="majorHAnsi" w:cstheme="majorBidi"/>
      <w:color w:val="67C0BA" w:themeColor="accent2"/>
      <w:sz w:val="28"/>
      <w:szCs w:val="26"/>
      <w:lang w:val="nl-NL"/>
    </w:rPr>
  </w:style>
  <w:style w:type="character" w:customStyle="1" w:styleId="Heading3Char">
    <w:name w:val="Heading 3 Char"/>
    <w:aliases w:val="GO-Kop 3 Char"/>
    <w:basedOn w:val="DefaultParagraphFont"/>
    <w:link w:val="Heading3"/>
    <w:uiPriority w:val="9"/>
    <w:rsid w:val="005A0A46"/>
    <w:rPr>
      <w:rFonts w:asciiTheme="majorHAnsi" w:eastAsiaTheme="majorEastAsia" w:hAnsiTheme="majorHAnsi" w:cstheme="majorBidi"/>
    </w:rPr>
  </w:style>
  <w:style w:type="character" w:customStyle="1" w:styleId="Heading4Char">
    <w:name w:val="Heading 4 Char"/>
    <w:aliases w:val="GO-Kop 4 Char"/>
    <w:basedOn w:val="DefaultParagraphFont"/>
    <w:link w:val="Heading4"/>
    <w:uiPriority w:val="9"/>
    <w:rsid w:val="002647BC"/>
    <w:rPr>
      <w:rFonts w:asciiTheme="majorHAnsi" w:eastAsiaTheme="majorEastAsia" w:hAnsiTheme="majorHAnsi" w:cstheme="majorBidi"/>
      <w:iCs/>
      <w:color w:val="000000" w:themeColor="text1"/>
      <w:lang w:val="nl-NL"/>
    </w:rPr>
  </w:style>
  <w:style w:type="paragraph" w:styleId="TOCHeading">
    <w:name w:val="TOC Heading"/>
    <w:basedOn w:val="Normal"/>
    <w:next w:val="Normal"/>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TOC1">
    <w:name w:val="toc 1"/>
    <w:basedOn w:val="Normal"/>
    <w:next w:val="Normal"/>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TOC3">
    <w:name w:val="toc 3"/>
    <w:basedOn w:val="Normal"/>
    <w:next w:val="Normal"/>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DefaultParagraphFont"/>
    <w:uiPriority w:val="99"/>
    <w:unhideWhenUsed/>
    <w:rsid w:val="00DA1A72"/>
    <w:rPr>
      <w:color w:val="0563C1" w:themeColor="hyperlink"/>
      <w:u w:val="single"/>
    </w:rPr>
  </w:style>
  <w:style w:type="paragraph" w:styleId="TOC4">
    <w:name w:val="toc 4"/>
    <w:basedOn w:val="Normal"/>
    <w:next w:val="Normal"/>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TOC5">
    <w:name w:val="toc 5"/>
    <w:basedOn w:val="Normal"/>
    <w:next w:val="Normal"/>
    <w:autoRedefine/>
    <w:uiPriority w:val="39"/>
    <w:unhideWhenUsed/>
    <w:rsid w:val="009D04B5"/>
    <w:pPr>
      <w:spacing w:before="60" w:after="0"/>
      <w:ind w:left="658"/>
    </w:pPr>
  </w:style>
  <w:style w:type="paragraph" w:styleId="TOC2">
    <w:name w:val="toc 2"/>
    <w:basedOn w:val="Normal"/>
    <w:next w:val="Normal"/>
    <w:autoRedefine/>
    <w:uiPriority w:val="39"/>
    <w:unhideWhenUsed/>
    <w:rsid w:val="009D04B5"/>
    <w:pPr>
      <w:pBdr>
        <w:bottom w:val="single" w:sz="8" w:space="1" w:color="67C0BA" w:themeColor="accent2"/>
      </w:pBdr>
      <w:spacing w:before="60" w:after="0"/>
      <w:ind w:left="221"/>
    </w:pPr>
  </w:style>
  <w:style w:type="character" w:customStyle="1" w:styleId="Heading5Char">
    <w:name w:val="Heading 5 Char"/>
    <w:basedOn w:val="DefaultParagraphFont"/>
    <w:link w:val="Heading5"/>
    <w:uiPriority w:val="9"/>
    <w:semiHidden/>
    <w:rsid w:val="009D04B5"/>
    <w:rPr>
      <w:rFonts w:asciiTheme="majorHAnsi" w:eastAsiaTheme="majorEastAsia" w:hAnsiTheme="majorHAnsi" w:cstheme="majorBidi"/>
      <w:color w:val="920038" w:themeColor="accent1" w:themeShade="BF"/>
      <w:sz w:val="22"/>
    </w:rPr>
  </w:style>
  <w:style w:type="paragraph" w:styleId="Revision">
    <w:name w:val="Revision"/>
    <w:hidden/>
    <w:uiPriority w:val="99"/>
    <w:semiHidden/>
    <w:rsid w:val="00246523"/>
    <w:rPr>
      <w:sz w:val="22"/>
    </w:rPr>
  </w:style>
  <w:style w:type="paragraph" w:customStyle="1" w:styleId="Tabelvet">
    <w:name w:val="Tabel vet"/>
    <w:basedOn w:val="NoSpacing"/>
    <w:link w:val="TabelvetChar"/>
    <w:qFormat/>
    <w:rsid w:val="002647BC"/>
    <w:rPr>
      <w:b/>
      <w:bCs/>
      <w:color w:val="492661"/>
      <w:lang w:val="nl-NL"/>
    </w:rPr>
  </w:style>
  <w:style w:type="character" w:customStyle="1" w:styleId="NoSpacingChar">
    <w:name w:val="No Spacing Char"/>
    <w:basedOn w:val="DefaultParagraphFont"/>
    <w:link w:val="NoSpacing"/>
    <w:uiPriority w:val="1"/>
    <w:rsid w:val="00AD1893"/>
    <w:rPr>
      <w:sz w:val="22"/>
    </w:rPr>
  </w:style>
  <w:style w:type="character" w:customStyle="1" w:styleId="TabelvetChar">
    <w:name w:val="Tabel vet Char"/>
    <w:basedOn w:val="NoSpacing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NoSpacing"/>
    <w:link w:val="TabeltitelChar"/>
    <w:qFormat/>
    <w:rsid w:val="00AD1893"/>
    <w:rPr>
      <w:b/>
      <w:bCs/>
      <w:color w:val="FFFFFF" w:themeColor="background1"/>
      <w:lang w:val="nl-NL"/>
    </w:rPr>
  </w:style>
  <w:style w:type="character" w:customStyle="1" w:styleId="TabeltitelChar">
    <w:name w:val="Tabel titel Char"/>
    <w:basedOn w:val="NoSpacingChar"/>
    <w:link w:val="Tabeltitel"/>
    <w:rsid w:val="00AD1893"/>
    <w:rPr>
      <w:b/>
      <w:bCs/>
      <w:color w:val="FFFFFF" w:themeColor="background1"/>
      <w:sz w:val="22"/>
      <w:lang w:val="nl-NL"/>
    </w:rPr>
  </w:style>
  <w:style w:type="paragraph" w:styleId="Footer">
    <w:name w:val="footer"/>
    <w:basedOn w:val="Normal"/>
    <w:link w:val="FooterChar"/>
    <w:uiPriority w:val="99"/>
    <w:unhideWhenUsed/>
    <w:qFormat/>
    <w:rsid w:val="00E84048"/>
    <w:pPr>
      <w:tabs>
        <w:tab w:val="center" w:pos="4536"/>
        <w:tab w:val="right" w:pos="9072"/>
      </w:tabs>
      <w:spacing w:after="0" w:line="240" w:lineRule="auto"/>
    </w:pPr>
  </w:style>
  <w:style w:type="character" w:customStyle="1" w:styleId="FooterChar">
    <w:name w:val="Footer Char"/>
    <w:basedOn w:val="DefaultParagraphFont"/>
    <w:link w:val="Footer"/>
    <w:uiPriority w:val="99"/>
    <w:rsid w:val="00E84048"/>
    <w:rPr>
      <w:sz w:val="22"/>
      <w:lang w:val="nl-NL"/>
    </w:rPr>
  </w:style>
  <w:style w:type="paragraph" w:customStyle="1" w:styleId="Opsomming">
    <w:name w:val="Opsomming"/>
    <w:basedOn w:val="Normal"/>
    <w:qFormat/>
    <w:rsid w:val="00705E93"/>
    <w:pPr>
      <w:numPr>
        <w:numId w:val="15"/>
      </w:numPr>
      <w:tabs>
        <w:tab w:val="left" w:pos="1134"/>
      </w:tabs>
      <w:spacing w:after="0"/>
      <w:ind w:left="284" w:hanging="284"/>
      <w:contextualSpacing/>
    </w:pPr>
    <w:rPr>
      <w:rFonts w:eastAsia="Times New Roman" w:cs="Times New Roman"/>
      <w:snapToGrid w:val="0"/>
      <w:color w:val="000000"/>
      <w:kern w:val="0"/>
      <w:szCs w:val="20"/>
      <w:lang w:val="nl-BE" w:eastAsia="nl-NL"/>
      <w14:ligatures w14:val="none"/>
    </w:rPr>
  </w:style>
  <w:style w:type="paragraph" w:customStyle="1" w:styleId="Genummerdelijst">
    <w:name w:val="Genummerde_lijst"/>
    <w:basedOn w:val="Normal"/>
    <w:qFormat/>
    <w:rsid w:val="00705E93"/>
    <w:pPr>
      <w:numPr>
        <w:numId w:val="16"/>
      </w:numPr>
      <w:spacing w:after="0"/>
    </w:pPr>
    <w:rPr>
      <w:rFonts w:eastAsia="Times New Roman" w:cs="Times New Roman"/>
      <w:snapToGrid w:val="0"/>
      <w:color w:val="000000"/>
      <w:kern w:val="0"/>
      <w:szCs w:val="20"/>
      <w:lang w:val="nl-BE" w:eastAsia="nl-NL"/>
      <w14:ligatures w14:val="none"/>
    </w:rPr>
  </w:style>
  <w:style w:type="paragraph" w:customStyle="1" w:styleId="paragraph">
    <w:name w:val="paragraph"/>
    <w:basedOn w:val="Normal"/>
    <w:rsid w:val="00705E93"/>
    <w:pPr>
      <w:spacing w:before="100" w:beforeAutospacing="1" w:after="100" w:afterAutospacing="1" w:line="240" w:lineRule="auto"/>
    </w:pPr>
    <w:rPr>
      <w:rFonts w:ascii="Times New Roman" w:eastAsia="Times New Roman" w:hAnsi="Times New Roman" w:cs="Times New Roman"/>
      <w:kern w:val="0"/>
      <w:sz w:val="24"/>
      <w:lang w:val="nl-BE" w:eastAsia="nl-BE"/>
      <w14:ligatures w14:val="none"/>
    </w:rPr>
  </w:style>
  <w:style w:type="character" w:customStyle="1" w:styleId="normaltextrun">
    <w:name w:val="normaltextrun"/>
    <w:basedOn w:val="DefaultParagraphFont"/>
    <w:rsid w:val="00705E93"/>
  </w:style>
  <w:style w:type="character" w:customStyle="1" w:styleId="eop">
    <w:name w:val="eop"/>
    <w:basedOn w:val="DefaultParagraphFont"/>
    <w:rsid w:val="00705E93"/>
  </w:style>
  <w:style w:type="table" w:styleId="GridTable6Colorful-Accent4">
    <w:name w:val="Grid Table 6 Colorful Accent 4"/>
    <w:basedOn w:val="TableNormal"/>
    <w:uiPriority w:val="51"/>
    <w:rsid w:val="00B243AB"/>
    <w:rPr>
      <w:rFonts w:ascii="Times New Roman" w:eastAsia="Times New Roman" w:hAnsi="Times New Roman" w:cs="Times New Roman"/>
      <w:color w:val="920038" w:themeColor="accent4" w:themeShade="BF"/>
      <w:kern w:val="0"/>
      <w:sz w:val="20"/>
      <w:szCs w:val="20"/>
      <w:lang w:eastAsia="nl-BE"/>
      <w14:ligatures w14:val="none"/>
    </w:rPr>
    <w:tblPr>
      <w:tblStyleRowBandSize w:val="1"/>
      <w:tblStyleColBandSize w:val="1"/>
      <w:tblBorders>
        <w:top w:val="single" w:sz="4" w:space="0" w:color="FF428A" w:themeColor="accent4" w:themeTint="99"/>
        <w:left w:val="single" w:sz="4" w:space="0" w:color="FF428A" w:themeColor="accent4" w:themeTint="99"/>
        <w:bottom w:val="single" w:sz="4" w:space="0" w:color="FF428A" w:themeColor="accent4" w:themeTint="99"/>
        <w:right w:val="single" w:sz="4" w:space="0" w:color="FF428A" w:themeColor="accent4" w:themeTint="99"/>
        <w:insideH w:val="single" w:sz="4" w:space="0" w:color="FF428A" w:themeColor="accent4" w:themeTint="99"/>
        <w:insideV w:val="single" w:sz="4" w:space="0" w:color="FF428A" w:themeColor="accent4" w:themeTint="99"/>
      </w:tblBorders>
    </w:tblPr>
    <w:tblStylePr w:type="firstRow">
      <w:rPr>
        <w:b/>
        <w:bCs/>
      </w:rPr>
      <w:tblPr/>
      <w:tcPr>
        <w:tcBorders>
          <w:bottom w:val="single" w:sz="12" w:space="0" w:color="FF428A" w:themeColor="accent4" w:themeTint="99"/>
        </w:tcBorders>
      </w:tcPr>
    </w:tblStylePr>
    <w:tblStylePr w:type="lastRow">
      <w:rPr>
        <w:b/>
        <w:bCs/>
      </w:rPr>
      <w:tblPr/>
      <w:tcPr>
        <w:tcBorders>
          <w:top w:val="double" w:sz="4" w:space="0" w:color="FF428A" w:themeColor="accent4" w:themeTint="99"/>
        </w:tcBorders>
      </w:tcPr>
    </w:tblStylePr>
    <w:tblStylePr w:type="firstCol">
      <w:rPr>
        <w:b/>
        <w:bCs/>
      </w:rPr>
    </w:tblStylePr>
    <w:tblStylePr w:type="lastCol">
      <w:rPr>
        <w:b/>
        <w:bCs/>
      </w:rPr>
    </w:tblStylePr>
    <w:tblStylePr w:type="band1Vert">
      <w:tblPr/>
      <w:tcPr>
        <w:shd w:val="clear" w:color="auto" w:fill="FFC0D8" w:themeFill="accent4" w:themeFillTint="33"/>
      </w:tcPr>
    </w:tblStylePr>
    <w:tblStylePr w:type="band1Horz">
      <w:tblPr/>
      <w:tcPr>
        <w:shd w:val="clear" w:color="auto" w:fill="FFC0D8" w:themeFill="accent4" w:themeFillTint="33"/>
      </w:tcPr>
    </w:tblStylePr>
  </w:style>
  <w:style w:type="paragraph" w:styleId="ListParagraph">
    <w:name w:val="List Paragraph"/>
    <w:basedOn w:val="Normal"/>
    <w:link w:val="ListParagraphChar"/>
    <w:uiPriority w:val="34"/>
    <w:qFormat/>
    <w:rsid w:val="00B243AB"/>
    <w:pPr>
      <w:ind w:left="720"/>
      <w:contextualSpacing/>
    </w:pPr>
    <w:rPr>
      <w:rFonts w:eastAsia="Times New Roman" w:cs="Times New Roman"/>
      <w:kern w:val="0"/>
      <w:szCs w:val="20"/>
      <w:lang w:eastAsia="nl-NL"/>
      <w14:ligatures w14:val="none"/>
    </w:rPr>
  </w:style>
  <w:style w:type="paragraph" w:styleId="NormalWeb">
    <w:name w:val="Normal (Web)"/>
    <w:basedOn w:val="Normal"/>
    <w:uiPriority w:val="99"/>
    <w:unhideWhenUsed/>
    <w:rsid w:val="00B243AB"/>
    <w:pPr>
      <w:spacing w:before="100" w:beforeAutospacing="1" w:after="100" w:afterAutospacing="1" w:line="240" w:lineRule="auto"/>
    </w:pPr>
    <w:rPr>
      <w:rFonts w:ascii="Calibri" w:hAnsi="Calibri" w:cs="Calibri"/>
      <w:kern w:val="0"/>
      <w:szCs w:val="22"/>
      <w:lang w:val="nl-BE" w:eastAsia="nl-BE"/>
      <w14:ligatures w14:val="none"/>
    </w:rPr>
  </w:style>
  <w:style w:type="character" w:customStyle="1" w:styleId="ListParagraphChar">
    <w:name w:val="List Paragraph Char"/>
    <w:link w:val="ListParagraph"/>
    <w:uiPriority w:val="34"/>
    <w:rsid w:val="00B243AB"/>
    <w:rPr>
      <w:rFonts w:eastAsia="Times New Roman" w:cs="Times New Roman"/>
      <w:kern w:val="0"/>
      <w:sz w:val="22"/>
      <w:szCs w:val="20"/>
      <w:lang w:val="nl-NL"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ro.g-o.be/themas/organisatie-en-regelgeving/secundair-onderwijs/programmatie-en-herstructurerin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ro.g-o.be/onderwijsorganisatie-regelgeving-financien/secundair-onderwijs/buitengewoon-secundair-onderwijs/programmatie-en-herstructurering-in-het-bus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ro.g-o.be/onderwijsorganisatie-regelgeving-financien/secundair-onderwijs/buitengewoon-secundair-onderwijs/programmatie-en-herstructurering-in-het-buso"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ata-onderwijs.vlaanderen.be/edulex/document/13778"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115</Value>
      <Value>126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GOPRO-1830562155-31154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2026-10-25T23:00:00+00:00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https://gemeenschapsonderwijs.sharepoint.com/sites/prodoc/_layouts/15/DocIdRedir.aspx?ID=GOPRO-1830562155-31154</Url>
      <Description>GOPRO-1830562155-31154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668D2064-5FCB-4AE0-BC92-B7BC84139980}"/>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staand.dotx</Template>
  <TotalTime>0</TotalTime>
  <Pages>1</Pages>
  <Words>1842</Words>
  <Characters>10503</Characters>
  <Application>Microsoft Office Word</Application>
  <DocSecurity>4</DocSecurity>
  <Lines>87</Lines>
  <Paragraphs>24</Paragraphs>
  <ScaleCrop>false</ScaleCrop>
  <Company/>
  <LinksUpToDate>false</LinksUpToDate>
  <CharactersWithSpaces>12321</CharactersWithSpaces>
  <SharedDoc>false</SharedDoc>
  <HLinks>
    <vt:vector size="114" baseType="variant">
      <vt:variant>
        <vt:i4>7077984</vt:i4>
      </vt:variant>
      <vt:variant>
        <vt:i4>102</vt:i4>
      </vt:variant>
      <vt:variant>
        <vt:i4>0</vt:i4>
      </vt:variant>
      <vt:variant>
        <vt:i4>5</vt:i4>
      </vt:variant>
      <vt:variant>
        <vt:lpwstr>https://pro.g-o.be/onderwijsorganisatie-regelgeving-financien/secundair-onderwijs/buitengewoon-secundair-onderwijs/programmatie-en-herstructurering-in-het-buso</vt:lpwstr>
      </vt:variant>
      <vt:variant>
        <vt:lpwstr/>
      </vt:variant>
      <vt:variant>
        <vt:i4>131094</vt:i4>
      </vt:variant>
      <vt:variant>
        <vt:i4>99</vt:i4>
      </vt:variant>
      <vt:variant>
        <vt:i4>0</vt:i4>
      </vt:variant>
      <vt:variant>
        <vt:i4>5</vt:i4>
      </vt:variant>
      <vt:variant>
        <vt:lpwstr>https://data-onderwijs.vlaanderen.be/edulex/document/13778</vt:lpwstr>
      </vt:variant>
      <vt:variant>
        <vt:lpwstr>4-3</vt:lpwstr>
      </vt:variant>
      <vt:variant>
        <vt:i4>3932192</vt:i4>
      </vt:variant>
      <vt:variant>
        <vt:i4>96</vt:i4>
      </vt:variant>
      <vt:variant>
        <vt:i4>0</vt:i4>
      </vt:variant>
      <vt:variant>
        <vt:i4>5</vt:i4>
      </vt:variant>
      <vt:variant>
        <vt:lpwstr>https://pro.g-o.be/themas/organisatie-en-regelgeving/secundair-onderwijs/programmatie-en-herstructurering/</vt:lpwstr>
      </vt:variant>
      <vt:variant>
        <vt:lpwstr/>
      </vt:variant>
      <vt:variant>
        <vt:i4>7077984</vt:i4>
      </vt:variant>
      <vt:variant>
        <vt:i4>93</vt:i4>
      </vt:variant>
      <vt:variant>
        <vt:i4>0</vt:i4>
      </vt:variant>
      <vt:variant>
        <vt:i4>5</vt:i4>
      </vt:variant>
      <vt:variant>
        <vt:lpwstr>https://pro.g-o.be/onderwijsorganisatie-regelgeving-financien/secundair-onderwijs/buitengewoon-secundair-onderwijs/programmatie-en-herstructurering-in-het-buso</vt:lpwstr>
      </vt:variant>
      <vt:variant>
        <vt:lpwstr/>
      </vt:variant>
      <vt:variant>
        <vt:i4>1638457</vt:i4>
      </vt:variant>
      <vt:variant>
        <vt:i4>86</vt:i4>
      </vt:variant>
      <vt:variant>
        <vt:i4>0</vt:i4>
      </vt:variant>
      <vt:variant>
        <vt:i4>5</vt:i4>
      </vt:variant>
      <vt:variant>
        <vt:lpwstr/>
      </vt:variant>
      <vt:variant>
        <vt:lpwstr>_Toc237347896</vt:lpwstr>
      </vt:variant>
      <vt:variant>
        <vt:i4>1638457</vt:i4>
      </vt:variant>
      <vt:variant>
        <vt:i4>80</vt:i4>
      </vt:variant>
      <vt:variant>
        <vt:i4>0</vt:i4>
      </vt:variant>
      <vt:variant>
        <vt:i4>5</vt:i4>
      </vt:variant>
      <vt:variant>
        <vt:lpwstr/>
      </vt:variant>
      <vt:variant>
        <vt:lpwstr>_Toc237347895</vt:lpwstr>
      </vt:variant>
      <vt:variant>
        <vt:i4>1638457</vt:i4>
      </vt:variant>
      <vt:variant>
        <vt:i4>74</vt:i4>
      </vt:variant>
      <vt:variant>
        <vt:i4>0</vt:i4>
      </vt:variant>
      <vt:variant>
        <vt:i4>5</vt:i4>
      </vt:variant>
      <vt:variant>
        <vt:lpwstr/>
      </vt:variant>
      <vt:variant>
        <vt:lpwstr>_Toc237347894</vt:lpwstr>
      </vt:variant>
      <vt:variant>
        <vt:i4>1638457</vt:i4>
      </vt:variant>
      <vt:variant>
        <vt:i4>68</vt:i4>
      </vt:variant>
      <vt:variant>
        <vt:i4>0</vt:i4>
      </vt:variant>
      <vt:variant>
        <vt:i4>5</vt:i4>
      </vt:variant>
      <vt:variant>
        <vt:lpwstr/>
      </vt:variant>
      <vt:variant>
        <vt:lpwstr>_Toc237347893</vt:lpwstr>
      </vt:variant>
      <vt:variant>
        <vt:i4>1638457</vt:i4>
      </vt:variant>
      <vt:variant>
        <vt:i4>62</vt:i4>
      </vt:variant>
      <vt:variant>
        <vt:i4>0</vt:i4>
      </vt:variant>
      <vt:variant>
        <vt:i4>5</vt:i4>
      </vt:variant>
      <vt:variant>
        <vt:lpwstr/>
      </vt:variant>
      <vt:variant>
        <vt:lpwstr>_Toc237347892</vt:lpwstr>
      </vt:variant>
      <vt:variant>
        <vt:i4>1638457</vt:i4>
      </vt:variant>
      <vt:variant>
        <vt:i4>56</vt:i4>
      </vt:variant>
      <vt:variant>
        <vt:i4>0</vt:i4>
      </vt:variant>
      <vt:variant>
        <vt:i4>5</vt:i4>
      </vt:variant>
      <vt:variant>
        <vt:lpwstr/>
      </vt:variant>
      <vt:variant>
        <vt:lpwstr>_Toc237347891</vt:lpwstr>
      </vt:variant>
      <vt:variant>
        <vt:i4>1638457</vt:i4>
      </vt:variant>
      <vt:variant>
        <vt:i4>50</vt:i4>
      </vt:variant>
      <vt:variant>
        <vt:i4>0</vt:i4>
      </vt:variant>
      <vt:variant>
        <vt:i4>5</vt:i4>
      </vt:variant>
      <vt:variant>
        <vt:lpwstr/>
      </vt:variant>
      <vt:variant>
        <vt:lpwstr>_Toc237347890</vt:lpwstr>
      </vt:variant>
      <vt:variant>
        <vt:i4>1572921</vt:i4>
      </vt:variant>
      <vt:variant>
        <vt:i4>44</vt:i4>
      </vt:variant>
      <vt:variant>
        <vt:i4>0</vt:i4>
      </vt:variant>
      <vt:variant>
        <vt:i4>5</vt:i4>
      </vt:variant>
      <vt:variant>
        <vt:lpwstr/>
      </vt:variant>
      <vt:variant>
        <vt:lpwstr>_Toc237347889</vt:lpwstr>
      </vt:variant>
      <vt:variant>
        <vt:i4>1572921</vt:i4>
      </vt:variant>
      <vt:variant>
        <vt:i4>38</vt:i4>
      </vt:variant>
      <vt:variant>
        <vt:i4>0</vt:i4>
      </vt:variant>
      <vt:variant>
        <vt:i4>5</vt:i4>
      </vt:variant>
      <vt:variant>
        <vt:lpwstr/>
      </vt:variant>
      <vt:variant>
        <vt:lpwstr>_Toc237347888</vt:lpwstr>
      </vt:variant>
      <vt:variant>
        <vt:i4>1572921</vt:i4>
      </vt:variant>
      <vt:variant>
        <vt:i4>32</vt:i4>
      </vt:variant>
      <vt:variant>
        <vt:i4>0</vt:i4>
      </vt:variant>
      <vt:variant>
        <vt:i4>5</vt:i4>
      </vt:variant>
      <vt:variant>
        <vt:lpwstr/>
      </vt:variant>
      <vt:variant>
        <vt:lpwstr>_Toc237347887</vt:lpwstr>
      </vt:variant>
      <vt:variant>
        <vt:i4>1572921</vt:i4>
      </vt:variant>
      <vt:variant>
        <vt:i4>26</vt:i4>
      </vt:variant>
      <vt:variant>
        <vt:i4>0</vt:i4>
      </vt:variant>
      <vt:variant>
        <vt:i4>5</vt:i4>
      </vt:variant>
      <vt:variant>
        <vt:lpwstr/>
      </vt:variant>
      <vt:variant>
        <vt:lpwstr>_Toc237347886</vt:lpwstr>
      </vt:variant>
      <vt:variant>
        <vt:i4>1572921</vt:i4>
      </vt:variant>
      <vt:variant>
        <vt:i4>20</vt:i4>
      </vt:variant>
      <vt:variant>
        <vt:i4>0</vt:i4>
      </vt:variant>
      <vt:variant>
        <vt:i4>5</vt:i4>
      </vt:variant>
      <vt:variant>
        <vt:lpwstr/>
      </vt:variant>
      <vt:variant>
        <vt:lpwstr>_Toc237347885</vt:lpwstr>
      </vt:variant>
      <vt:variant>
        <vt:i4>1572921</vt:i4>
      </vt:variant>
      <vt:variant>
        <vt:i4>14</vt:i4>
      </vt:variant>
      <vt:variant>
        <vt:i4>0</vt:i4>
      </vt:variant>
      <vt:variant>
        <vt:i4>5</vt:i4>
      </vt:variant>
      <vt:variant>
        <vt:lpwstr/>
      </vt:variant>
      <vt:variant>
        <vt:lpwstr>_Toc237347884</vt:lpwstr>
      </vt:variant>
      <vt:variant>
        <vt:i4>1572921</vt:i4>
      </vt:variant>
      <vt:variant>
        <vt:i4>8</vt:i4>
      </vt:variant>
      <vt:variant>
        <vt:i4>0</vt:i4>
      </vt:variant>
      <vt:variant>
        <vt:i4>5</vt:i4>
      </vt:variant>
      <vt:variant>
        <vt:lpwstr/>
      </vt:variant>
      <vt:variant>
        <vt:lpwstr>_Toc237347883</vt:lpwstr>
      </vt:variant>
      <vt:variant>
        <vt:i4>1572921</vt:i4>
      </vt:variant>
      <vt:variant>
        <vt:i4>2</vt:i4>
      </vt:variant>
      <vt:variant>
        <vt:i4>0</vt:i4>
      </vt:variant>
      <vt:variant>
        <vt:i4>5</vt:i4>
      </vt:variant>
      <vt:variant>
        <vt:lpwstr/>
      </vt:variant>
      <vt:variant>
        <vt:lpwstr>_Toc237347882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Sjabloon Programmatie BuSO-OV4 (duaal en niet duaal)_versie oktober 2026</dc:title>
  <dc:subject/>
  <dc:creator>Brenda Van Rillaer</dc:creator>
  <cp:keywords/>
  <dc:description/>
  <cp:lastModifiedBy>Liesbeth Hendrix</cp:lastModifiedBy>
  <cp:revision>52</cp:revision>
  <dcterms:created xsi:type="dcterms:W3CDTF">2025-06-24T10:22:00Z</dcterms:created>
  <dcterms:modified xsi:type="dcterms:W3CDTF">2026-10-21T07:30:00Z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14e20032-1422-4d70-9828-30bbf1a34189</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