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Arial" w:cs="Arial" w:eastAsia="Arial" w:hAnsi="Arial"/>
          <w:color w:val="d11275"/>
          <w:sz w:val="36"/>
          <w:szCs w:val="36"/>
        </w:rPr>
      </w:pPr>
      <w:r w:rsidDel="00000000" w:rsidR="00000000" w:rsidRPr="00000000">
        <w:rPr>
          <w:color w:val="d11275"/>
          <w:sz w:val="36"/>
          <w:szCs w:val="36"/>
        </w:rPr>
        <w:drawing>
          <wp:inline distB="114300" distT="114300" distL="114300" distR="114300">
            <wp:extent cx="2883600" cy="1289881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83600" cy="12898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jc w:val="center"/>
        <w:rPr>
          <w:rFonts w:ascii="Arial" w:cs="Arial" w:eastAsia="Arial" w:hAnsi="Arial"/>
          <w:color w:val="f18a00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color w:val="f18a00"/>
          <w:sz w:val="30"/>
          <w:szCs w:val="30"/>
          <w:rtl w:val="0"/>
        </w:rPr>
        <w:t xml:space="preserve">Sint-Niklaas, Waasland, Oost-Vlaanderen</w:t>
      </w:r>
      <w:r w:rsidDel="00000000" w:rsidR="00000000" w:rsidRPr="00000000">
        <w:rPr>
          <w:rFonts w:ascii="Arial" w:cs="Arial" w:eastAsia="Arial" w:hAnsi="Arial"/>
          <w:color w:val="f18a00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Sinds september 2023 ondersteunt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De Link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kinderen en jongeren met handicapspecifieke en complexe zorgvragen.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30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Dit doen wij via schoolvervangende dagopvang, verblijf en mobiele- en ambulante begeleidingen.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7.795275590557" w:type="dxa"/>
        <w:jc w:val="left"/>
        <w:tblLayout w:type="fixed"/>
        <w:tblLook w:val="0600"/>
      </w:tblPr>
      <w:tblGrid>
        <w:gridCol w:w="993.501964272827"/>
        <w:gridCol w:w="993.501964272827"/>
        <w:gridCol w:w="993.501964272827"/>
        <w:gridCol w:w="660"/>
        <w:gridCol w:w="660"/>
        <w:gridCol w:w="660"/>
        <w:gridCol w:w="1490.9960750675132"/>
        <w:gridCol w:w="1490.9960750675132"/>
        <w:gridCol w:w="1490.9960750675132"/>
        <w:gridCol w:w="1508.1003858565118"/>
        <w:gridCol w:w="1508.1003858565118"/>
        <w:gridCol w:w="1508.1003858565118"/>
        <w:tblGridChange w:id="0">
          <w:tblGrid>
            <w:gridCol w:w="993.501964272827"/>
            <w:gridCol w:w="993.501964272827"/>
            <w:gridCol w:w="993.501964272827"/>
            <w:gridCol w:w="660"/>
            <w:gridCol w:w="660"/>
            <w:gridCol w:w="660"/>
            <w:gridCol w:w="1490.9960750675132"/>
            <w:gridCol w:w="1490.9960750675132"/>
            <w:gridCol w:w="1490.9960750675132"/>
            <w:gridCol w:w="1508.1003858565118"/>
            <w:gridCol w:w="1508.1003858565118"/>
            <w:gridCol w:w="1508.1003858565118"/>
          </w:tblGrid>
        </w:tblGridChange>
      </w:tblGrid>
      <w:tr>
        <w:trPr>
          <w:cantSplit w:val="0"/>
          <w:trHeight w:val="6555" w:hRule="atLeast"/>
          <w:tblHeader w:val="0"/>
        </w:trPr>
        <w:tc>
          <w:tcPr>
            <w:gridSpan w:val="6"/>
            <w:tcBorders>
              <w:bottom w:color="d11275" w:space="0" w:sz="24" w:val="single"/>
            </w:tcBorders>
            <w:tcMar>
              <w:top w:w="300.0" w:type="dxa"/>
              <w:left w:w="300.0" w:type="dxa"/>
              <w:bottom w:w="300.0" w:type="dxa"/>
              <w:right w:w="3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Style w:val="Heading3"/>
              <w:jc w:val="center"/>
              <w:rPr>
                <w:sz w:val="60"/>
                <w:szCs w:val="60"/>
              </w:rPr>
            </w:pPr>
            <w:bookmarkStart w:colFirst="0" w:colLast="0" w:name="_f79j7g3fb6j8" w:id="0"/>
            <w:bookmarkEnd w:id="0"/>
            <w:r w:rsidDel="00000000" w:rsidR="00000000" w:rsidRPr="00000000">
              <w:rPr>
                <w:color w:val="d11275"/>
                <w:sz w:val="22"/>
                <w:szCs w:val="22"/>
                <w:rtl w:val="0"/>
              </w:rPr>
              <w:t xml:space="preserve">Het Kompas van MFC De Link brengt onze denkkaders en visies samen.</w:t>
              <w:br w:type="textWrapping"/>
              <w:t xml:space="preserve">Dit geeft ons richting in ons denken en handelen.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-76199</wp:posOffset>
                  </wp:positionH>
                  <wp:positionV relativeFrom="paragraph">
                    <wp:posOffset>514350</wp:posOffset>
                  </wp:positionV>
                  <wp:extent cx="2843213" cy="2468772"/>
                  <wp:effectExtent b="0" l="0" r="0" t="0"/>
                  <wp:wrapSquare wrapText="bothSides" distB="114300" distT="114300" distL="114300" distR="11430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10302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213" cy="246877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6"/>
            <w:tcBorders>
              <w:left w:color="f18a00" w:space="0" w:sz="24" w:val="single"/>
              <w:bottom w:color="000000" w:space="0" w:sz="0" w:val="nil"/>
            </w:tcBorders>
            <w:tcMar>
              <w:top w:w="300.0" w:type="dxa"/>
              <w:left w:w="300.0" w:type="dxa"/>
              <w:bottom w:w="300.0" w:type="dxa"/>
              <w:right w:w="3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rPr>
                <w:b w:val="1"/>
                <w:bCs w:val="1"/>
                <w:color w:val="d11275"/>
              </w:rPr>
            </w:pPr>
            <w:r w:rsidDel="00000000" w:rsidR="00000000" w:rsidRPr="00000000">
              <w:rPr>
                <w:b w:val="1"/>
                <w:bCs w:val="1"/>
                <w:color w:val="d11275"/>
                <w:rtl w:val="0"/>
              </w:rPr>
              <w:t xml:space="preserve">44 zorgtrajecten, verdeeld in 6 leefgroepen en ondersteund door 3 teams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color w:val="f18a00"/>
              </w:rPr>
            </w:pPr>
            <w:r w:rsidDel="00000000" w:rsidR="00000000" w:rsidRPr="00000000">
              <w:rPr>
                <w:b w:val="1"/>
                <w:bCs w:val="1"/>
                <w:color w:val="f18a00"/>
                <w:rtl w:val="0"/>
              </w:rPr>
              <w:t xml:space="preserve">6 leefgroepen NRTH</w:t>
            </w:r>
          </w:p>
          <w:p w:rsidR="00000000" w:rsidDel="00000000" w:rsidP="00000000" w:rsidRDefault="00000000" w:rsidRPr="00000000" w14:paraId="0000000E">
            <w:pPr>
              <w:spacing w:line="300" w:lineRule="auto"/>
              <w:ind w:left="0" w:firstLine="0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 leefgroepen:</w:t>
            </w:r>
            <w:r w:rsidDel="00000000" w:rsidR="00000000" w:rsidRPr="00000000">
              <w:rPr>
                <w:rtl w:val="0"/>
              </w:rPr>
              <w:t xml:space="preserve"> Jongeren met ernstig tot matig verstandelijke beperking al dan niet in comorbiditeit ASS.</w:t>
            </w:r>
          </w:p>
          <w:p w:rsidR="00000000" w:rsidDel="00000000" w:rsidP="00000000" w:rsidRDefault="00000000" w:rsidRPr="00000000" w14:paraId="0000000F">
            <w:pPr>
              <w:spacing w:line="300" w:lineRule="auto"/>
              <w:ind w:left="0" w:firstLine="0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4 leefgroepen:</w:t>
            </w:r>
            <w:r w:rsidDel="00000000" w:rsidR="00000000" w:rsidRPr="00000000">
              <w:rPr>
                <w:rtl w:val="0"/>
              </w:rPr>
              <w:t xml:space="preserve"> Jongeren met complexe sociaal-emotionele en gedragsvragen, licht verstandelijke beperking al dan niet in </w:t>
            </w:r>
            <w:r w:rsidDel="00000000" w:rsidR="00000000" w:rsidRPr="00000000">
              <w:rPr>
                <w:rtl w:val="0"/>
              </w:rPr>
              <w:t xml:space="preserve">comorbiditeit</w:t>
            </w:r>
            <w:r w:rsidDel="00000000" w:rsidR="00000000" w:rsidRPr="00000000">
              <w:rPr>
                <w:rtl w:val="0"/>
              </w:rPr>
              <w:t xml:space="preserve"> met ASS. </w:t>
            </w:r>
          </w:p>
          <w:p w:rsidR="00000000" w:rsidDel="00000000" w:rsidP="00000000" w:rsidRDefault="00000000" w:rsidRPr="00000000" w14:paraId="00000010">
            <w:pPr>
              <w:spacing w:line="30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b w:val="1"/>
                <w:bCs w:val="1"/>
                <w:color w:val="f18a00"/>
                <w:rtl w:val="0"/>
              </w:rPr>
              <w:t xml:space="preserve">kwaliteitsvolle ondersteuning door 3 teams, bestaande uit: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1 teamcoach, 1 orthopedagoog, opvoeders en 1 contextbegeleider. Zij werkt van instroom tot uitstroom en vervult de hele kernopdracht. Zij neemt gezamenlijke verantwoordelijkheid voor zorg op maat.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3286125</wp:posOffset>
                  </wp:positionH>
                  <wp:positionV relativeFrom="paragraph">
                    <wp:posOffset>676275</wp:posOffset>
                  </wp:positionV>
                  <wp:extent cx="1309688" cy="1309688"/>
                  <wp:effectExtent b="0" l="0" r="0" t="0"/>
                  <wp:wrapSquare wrapText="bothSides" distB="114300" distT="114300" distL="114300" distR="11430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688" cy="13096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2">
            <w:pPr>
              <w:spacing w:line="30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line="300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f18a00"/>
                <w:rtl w:val="0"/>
              </w:rPr>
              <w:t xml:space="preserve">ondersteund door volgende diensten: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2 Administratief Medewerkers, 4 Logistiek Medewerkers, 1 kwaliteitscoördinator/ zorgregisseur, 1 verpleger, 1 directeur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0" w:hRule="atLeast"/>
          <w:tblHeader w:val="0"/>
        </w:trPr>
        <w:tc>
          <w:tcPr>
            <w:gridSpan w:val="12"/>
            <w:tcBorders>
              <w:top w:color="d11275" w:space="0" w:sz="2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300.0" w:type="dxa"/>
              <w:left w:w="300.0" w:type="dxa"/>
              <w:bottom w:w="300.0" w:type="dxa"/>
              <w:right w:w="3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line="300" w:lineRule="auto"/>
              <w:jc w:val="center"/>
              <w:rPr>
                <w:b w:val="1"/>
                <w:bCs w:val="1"/>
                <w:color w:val="d11275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598483" cy="525497"/>
                  <wp:effectExtent b="0" l="0" r="0" t="0"/>
                  <wp:docPr id="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483" cy="5254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b w:val="1"/>
                <w:bCs w:val="1"/>
                <w:color w:val="d11275"/>
                <w:rtl w:val="0"/>
              </w:rPr>
              <w:t xml:space="preserve">Van brede basiszorg tot zorg op maat</w:t>
            </w:r>
          </w:p>
          <w:p w:rsidR="00000000" w:rsidDel="00000000" w:rsidP="00000000" w:rsidRDefault="00000000" w:rsidRPr="00000000" w14:paraId="00000020">
            <w:pPr>
              <w:spacing w:line="300" w:lineRule="auto"/>
              <w:jc w:val="center"/>
              <w:rPr>
                <w:b w:val="1"/>
                <w:bCs w:val="1"/>
                <w:color w:val="d1127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line="300" w:lineRule="auto"/>
              <w:jc w:val="left"/>
              <w:rPr/>
            </w:pPr>
            <w:r w:rsidDel="00000000" w:rsidR="00000000" w:rsidRPr="00000000">
              <w:rPr>
                <w:b w:val="1"/>
                <w:bCs w:val="1"/>
                <w:color w:val="f18a00"/>
                <w:rtl w:val="0"/>
              </w:rPr>
              <w:t xml:space="preserve">Brede basiszorg over alle trajecten heen:</w:t>
            </w:r>
            <w:r w:rsidDel="00000000" w:rsidR="00000000" w:rsidRPr="00000000">
              <w:rPr>
                <w:rtl w:val="0"/>
              </w:rPr>
              <w:t xml:space="preserve"> aanmoedigen en bevestigen, een volwassen rolmodel, emotieregulatie, exploreren, duidelijke structuur en kader, veiligheid en nabijheid. </w:t>
            </w:r>
          </w:p>
          <w:p w:rsidR="00000000" w:rsidDel="00000000" w:rsidP="00000000" w:rsidRDefault="00000000" w:rsidRPr="00000000" w14:paraId="00000022">
            <w:pPr>
              <w:spacing w:line="300" w:lineRule="auto"/>
              <w:jc w:val="left"/>
              <w:rPr/>
            </w:pPr>
            <w:r w:rsidDel="00000000" w:rsidR="00000000" w:rsidRPr="00000000">
              <w:rPr>
                <w:b w:val="1"/>
                <w:bCs w:val="1"/>
                <w:color w:val="f18a00"/>
                <w:rtl w:val="0"/>
              </w:rPr>
              <w:t xml:space="preserve">Specifieke zorgnoden binnen de leefgroepen:</w:t>
            </w:r>
            <w:r w:rsidDel="00000000" w:rsidR="00000000" w:rsidRPr="00000000">
              <w:rPr>
                <w:rtl w:val="0"/>
              </w:rPr>
              <w:t xml:space="preserve"> van veilige infrastructuur, herhaling en prikkelbalans tot autonomie, uitdaging en cognitieve inzichten en reflexen. </w:t>
            </w:r>
          </w:p>
        </w:tc>
      </w:tr>
      <w:tr>
        <w:trPr>
          <w:cantSplit w:val="0"/>
          <w:trHeight w:val="1200" w:hRule="atLeast"/>
          <w:tblHeader w:val="0"/>
        </w:trPr>
        <w:tc>
          <w:tcPr>
            <w:gridSpan w:val="4"/>
            <w:tcBorders>
              <w:top w:color="000000" w:space="0" w:sz="0" w:val="nil"/>
            </w:tcBorders>
            <w:tcMar>
              <w:top w:w="300.0" w:type="dxa"/>
              <w:left w:w="300.0" w:type="dxa"/>
              <w:bottom w:w="300.0" w:type="dxa"/>
              <w:right w:w="3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b w:val="1"/>
                <w:bCs w:val="1"/>
                <w:color w:val="f18a00"/>
              </w:rPr>
            </w:pPr>
            <w:r w:rsidDel="00000000" w:rsidR="00000000" w:rsidRPr="00000000">
              <w:rPr>
                <w:sz w:val="60"/>
                <w:szCs w:val="60"/>
                <w:rtl w:val="0"/>
              </w:rPr>
              <w:t xml:space="preserve">🎯</w:t>
            </w:r>
            <w:r w:rsidDel="00000000" w:rsidR="00000000" w:rsidRPr="00000000">
              <w:rPr>
                <w:color w:val="d11275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d11275"/>
                <w:rtl w:val="0"/>
              </w:rPr>
              <w:t xml:space="preserve">Nieuwe ontwikkeling vanaf 2027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b w:val="1"/>
                <w:bCs w:val="1"/>
                <w:color w:val="f18a00"/>
                <w:rtl w:val="0"/>
              </w:rPr>
              <w:t xml:space="preserve">71 Personeelspunten RTH: </w:t>
            </w:r>
          </w:p>
          <w:p w:rsidR="00000000" w:rsidDel="00000000" w:rsidP="00000000" w:rsidRDefault="00000000" w:rsidRPr="00000000" w14:paraId="0000002F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starten met schoolaanvullende dagopvang en kortverblijf.</w:t>
            </w:r>
          </w:p>
          <w:p w:rsidR="00000000" w:rsidDel="00000000" w:rsidP="00000000" w:rsidRDefault="00000000" w:rsidRPr="00000000" w14:paraId="00000030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 de toekomst ook inzetten op MAB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color w:val="f18a00"/>
                <w:rtl w:val="0"/>
              </w:rPr>
              <w:t xml:space="preserve">extra uitdagingen </w:t>
            </w:r>
            <w:r w:rsidDel="00000000" w:rsidR="00000000" w:rsidRPr="00000000">
              <w:rPr>
                <w:rtl w:val="0"/>
              </w:rPr>
              <w:t xml:space="preserve">mbt op de conceptnota minister Gennez</w:t>
            </w:r>
          </w:p>
          <w:p w:rsidR="00000000" w:rsidDel="00000000" w:rsidP="00000000" w:rsidRDefault="00000000" w:rsidRPr="00000000" w14:paraId="00000033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line="300" w:lineRule="auto"/>
              <w:jc w:val="center"/>
              <w:rPr>
                <w:b w:val="1"/>
                <w:bCs w:val="1"/>
                <w:color w:val="d1127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f18a00" w:space="0" w:sz="24" w:val="single"/>
            </w:tcBorders>
            <w:tcMar>
              <w:top w:w="300.0" w:type="dxa"/>
              <w:left w:w="300.0" w:type="dxa"/>
              <w:bottom w:w="300.0" w:type="dxa"/>
              <w:right w:w="3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pStyle w:val="Heading2"/>
              <w:ind w:right="-939.6850393700782"/>
              <w:rPr>
                <w:color w:val="d11275"/>
                <w:sz w:val="22"/>
                <w:szCs w:val="22"/>
              </w:rPr>
            </w:pPr>
            <w:bookmarkStart w:colFirst="0" w:colLast="0" w:name="_gtin4cu2ddsb" w:id="1"/>
            <w:bookmarkEnd w:id="1"/>
            <w:r w:rsidDel="00000000" w:rsidR="00000000" w:rsidRPr="00000000">
              <w:rPr>
                <w:color w:val="1a5b82"/>
                <w:sz w:val="22"/>
                <w:szCs w:val="22"/>
                <w:rtl w:val="0"/>
              </w:rPr>
              <w:t xml:space="preserve">🗺️</w:t>
            </w:r>
            <w:r w:rsidDel="00000000" w:rsidR="00000000" w:rsidRPr="00000000">
              <w:rPr>
                <w:color w:val="d11275"/>
                <w:sz w:val="22"/>
                <w:szCs w:val="22"/>
                <w:rtl w:val="0"/>
              </w:rPr>
              <w:t xml:space="preserve"> In de Regio</w:t>
            </w:r>
          </w:p>
          <w:p w:rsidR="00000000" w:rsidDel="00000000" w:rsidP="00000000" w:rsidRDefault="00000000" w:rsidRPr="00000000" w14:paraId="00000039">
            <w:pPr>
              <w:spacing w:line="300" w:lineRule="auto"/>
              <w:ind w:right="33.779527559055964"/>
              <w:rPr/>
            </w:pPr>
            <w:r w:rsidDel="00000000" w:rsidR="00000000" w:rsidRPr="00000000">
              <w:rPr>
                <w:rtl w:val="0"/>
              </w:rPr>
              <w:t xml:space="preserve">Binnen de regio Waasland is MFC De Link gekend als een stabiele partner voor ondersteuning van kinderen met een beperking binnen jeugdhulp, gericht op Sint-Niklaas en omliggende gemeenten.</w:t>
            </w:r>
          </w:p>
          <w:p w:rsidR="00000000" w:rsidDel="00000000" w:rsidP="00000000" w:rsidRDefault="00000000" w:rsidRPr="00000000" w14:paraId="0000003A">
            <w:pPr>
              <w:spacing w:line="300" w:lineRule="auto"/>
              <w:ind w:right="-939.6850393700782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jc w:val="center"/>
              <w:rPr>
                <w:b w:val="1"/>
                <w:bCs w:val="1"/>
                <w:color w:val="f18a00"/>
                <w:sz w:val="60"/>
                <w:szCs w:val="6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f18a00" w:space="0" w:sz="24" w:val="single"/>
            </w:tcBorders>
            <w:tcMar>
              <w:top w:w="300.0" w:type="dxa"/>
              <w:left w:w="300.0" w:type="dxa"/>
              <w:bottom w:w="300.0" w:type="dxa"/>
              <w:right w:w="3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pStyle w:val="Heading2"/>
              <w:ind w:right="-939.6850393700782"/>
              <w:rPr>
                <w:color w:val="d11275"/>
                <w:sz w:val="22"/>
                <w:szCs w:val="22"/>
              </w:rPr>
            </w:pPr>
            <w:bookmarkStart w:colFirst="0" w:colLast="0" w:name="_1ei9wfx6lmqc" w:id="2"/>
            <w:bookmarkEnd w:id="2"/>
            <w:r w:rsidDel="00000000" w:rsidR="00000000" w:rsidRPr="00000000">
              <w:rPr>
                <w:color w:val="f18a00"/>
                <w:sz w:val="22"/>
                <w:szCs w:val="22"/>
                <w:rtl w:val="0"/>
              </w:rPr>
              <w:t xml:space="preserve">🤝 </w:t>
            </w:r>
            <w:r w:rsidDel="00000000" w:rsidR="00000000" w:rsidRPr="00000000">
              <w:rPr>
                <w:color w:val="d11275"/>
                <w:sz w:val="22"/>
                <w:szCs w:val="22"/>
                <w:rtl w:val="0"/>
              </w:rPr>
              <w:t xml:space="preserve">Samenwerking met...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"/>
              </w:numPr>
              <w:spacing w:line="300" w:lineRule="auto"/>
              <w:ind w:left="600" w:right="-939.6850393700782" w:hanging="360"/>
              <w:rPr/>
            </w:pPr>
            <w:r w:rsidDel="00000000" w:rsidR="00000000" w:rsidRPr="00000000">
              <w:rPr>
                <w:rtl w:val="0"/>
              </w:rPr>
              <w:t xml:space="preserve">VAPH en GO!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spacing w:line="300" w:lineRule="auto"/>
              <w:ind w:left="600" w:right="44.17322834645688" w:hanging="360"/>
              <w:rPr/>
            </w:pPr>
            <w:r w:rsidDel="00000000" w:rsidR="00000000" w:rsidRPr="00000000">
              <w:rPr>
                <w:rtl w:val="0"/>
              </w:rPr>
              <w:t xml:space="preserve">De eigen Scholengroep Waasland en andere regionale scholen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spacing w:line="300" w:lineRule="auto"/>
              <w:ind w:left="600" w:right="-939.6850393700782" w:hanging="360"/>
              <w:rPr/>
            </w:pPr>
            <w:r w:rsidDel="00000000" w:rsidR="00000000" w:rsidRPr="00000000">
              <w:rPr>
                <w:rtl w:val="0"/>
              </w:rPr>
              <w:t xml:space="preserve">Jeughulppartners uit de buurt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"/>
              </w:numPr>
              <w:spacing w:line="300" w:lineRule="auto"/>
              <w:ind w:left="600" w:right="-939.6850393700782" w:hanging="360"/>
              <w:rPr/>
            </w:pPr>
            <w:r w:rsidDel="00000000" w:rsidR="00000000" w:rsidRPr="00000000">
              <w:rPr>
                <w:rtl w:val="0"/>
              </w:rPr>
              <w:t xml:space="preserve">De ouders en het cliëntnetwerk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spacing w:line="300" w:lineRule="auto"/>
              <w:ind w:left="600" w:right="-939.6850393700782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zorgverstrekkers uit de regio: kinderpsychiatrie, volwassenvoorzieningen VAPH, eerste lijnszorg…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1"/>
              </w:numPr>
              <w:spacing w:line="300" w:lineRule="auto"/>
              <w:ind w:left="600" w:right="-939.6850393700782" w:hanging="360"/>
            </w:pPr>
            <w:r w:rsidDel="00000000" w:rsidR="00000000" w:rsidRPr="00000000">
              <w:rPr>
                <w:rtl w:val="0"/>
              </w:rPr>
              <w:t xml:space="preserve">Lokale besturen en OCMW's in het Waa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sland</w:t>
            </w:r>
          </w:p>
          <w:p w:rsidR="00000000" w:rsidDel="00000000" w:rsidP="00000000" w:rsidRDefault="00000000" w:rsidRPr="00000000" w14:paraId="00000046">
            <w:pPr>
              <w:spacing w:after="0" w:before="0" w:line="240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z w:val="28"/>
          <w:szCs w:val="28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i w:val="1"/>
          <w:iCs w:val="1"/>
          <w:color w:val="55555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lineRule="auto"/>
        <w:jc w:val="center"/>
        <w:rPr>
          <w:b w:val="1"/>
          <w:bCs w:val="1"/>
          <w:color w:val="d11275"/>
          <w:sz w:val="34"/>
          <w:szCs w:val="34"/>
        </w:rPr>
      </w:pPr>
      <w:r w:rsidDel="00000000" w:rsidR="00000000" w:rsidRPr="00000000">
        <w:rPr>
          <w:b w:val="1"/>
          <w:bCs w:val="1"/>
          <w:color w:val="d11275"/>
          <w:sz w:val="34"/>
          <w:szCs w:val="34"/>
          <w:rtl w:val="0"/>
        </w:rPr>
        <w:t xml:space="preserve">Samen groeien in MFC De Link</w:t>
      </w:r>
    </w:p>
    <w:p w:rsidR="00000000" w:rsidDel="00000000" w:rsidP="00000000" w:rsidRDefault="00000000" w:rsidRPr="00000000" w14:paraId="0000004D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left"/>
        <w:rPr>
          <w:rFonts w:ascii="Arial" w:cs="Arial" w:eastAsia="Arial" w:hAnsi="Arial"/>
          <w:color w:val="d11275"/>
          <w:sz w:val="48"/>
          <w:szCs w:val="48"/>
        </w:rPr>
      </w:pPr>
      <w:r w:rsidDel="00000000" w:rsidR="00000000" w:rsidRPr="00000000">
        <w:rPr>
          <w:rtl w:val="0"/>
        </w:rPr>
      </w:r>
    </w:p>
    <w:sectPr>
      <w:headerReference r:id="rId10" w:type="default"/>
      <w:pgSz w:h="23811" w:w="16838" w:orient="portrait"/>
      <w:pgMar w:bottom="1440.0000000000002" w:top="1440.0000000000002" w:left="1440.0000000000002" w:right="1440.000000000000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4.png"/><Relationship Id="rId11" Type="http://schemas.openxmlformats.org/officeDocument/2006/relationships/customXml" Target="../customXml/item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13</Value>
      <Value>117</Value>
      <Value>1</Value>
      <Value>119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Voorzieningen</TermName>
          <TermId xmlns="http://schemas.microsoft.com/office/infopath/2007/PartnerControls">4e80b75b-5fd0-47ed-9915-35418874d9c3</TermId>
        </TermInfo>
      </Terms>
    </o172414bd89a43df866647d10211954f>
    <_dlc_DocId xmlns="cfc230b1-6dd3-467a-8fcc-dfa9df38b740">GOPRO-1830562155-31109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https://gemeenschapsonderwijs.sharepoint.com/sites/prodoc/_layouts/15/DocIdRedir.aspx?ID=GOPRO-1830562155-31109</Url>
      <Description>GOPRO-1830562155-31109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</Terms>
    </fef4875bd7d04335af313950a580cd9d>
    <SharedWithUsers xmlns="cfc230b1-6dd3-467a-8fcc-dfa9df38b740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DF1BD07-36B5-4367-BE74-B8F57DA591E7}"/>
</file>

<file path=customXml/itemProps2.xml><?xml version="1.0" encoding="utf-8"?>
<ds:datastoreItem xmlns:ds="http://schemas.openxmlformats.org/officeDocument/2006/customXml" ds:itemID="{09BB3848-D422-4597-A0F0-53594DD4340C}"/>
</file>

<file path=customXml/itemProps3.xml><?xml version="1.0" encoding="utf-8"?>
<ds:datastoreItem xmlns:ds="http://schemas.openxmlformats.org/officeDocument/2006/customXml" ds:itemID="{059B4114-5C24-4480-BEBC-2E15D921ADB4}"/>
</file>

<file path=customXml/itemProps4.xml><?xml version="1.0" encoding="utf-8"?>
<ds:datastoreItem xmlns:ds="http://schemas.openxmlformats.org/officeDocument/2006/customXml" ds:itemID="{F54816BE-69E9-4A09-9A24-45A2D706D547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Poster MFC De Link (.docx)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648400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GOProPublicatiestatus">
    <vt:lpwstr>1;#Online|5d773375-47c0-4896-afa8-6eac5ed3e165</vt:lpwstr>
  </property>
  <property fmtid="{D5CDD505-2E9C-101B-9397-08002B2CF9AE}" pid="13" name="GOProOnderwijsniveaus">
    <vt:lpwstr>117;#Voorzieningen|4e80b75b-5fd0-47ed-9915-35418874d9c3</vt:lpwstr>
  </property>
  <property fmtid="{D5CDD505-2E9C-101B-9397-08002B2CF9AE}" pid="14" name="GOProSchooljaar">
    <vt:lpwstr/>
  </property>
  <property fmtid="{D5CDD505-2E9C-101B-9397-08002B2CF9AE}" pid="15" name="MediaServiceImageTags">
    <vt:lpwstr/>
  </property>
  <property fmtid="{D5CDD505-2E9C-101B-9397-08002B2CF9AE}" pid="16" name="GOProJaar">
    <vt:lpwstr>119;#2026|14401e67-f5b6-4a03-b209-4bc270cd4fda</vt:lpwstr>
  </property>
  <property fmtid="{D5CDD505-2E9C-101B-9397-08002B2CF9AE}" pid="17" name="GOProOorsprong">
    <vt:lpwstr/>
  </property>
  <property fmtid="{D5CDD505-2E9C-101B-9397-08002B2CF9AE}" pid="18" name="GOProThemas">
    <vt:lpwstr>13;#Organisatie en regelgeving|5fbbe23b-2c8c-41dc-a7c6-a3ad781c6d9c</vt:lpwstr>
  </property>
  <property fmtid="{D5CDD505-2E9C-101B-9397-08002B2CF9AE}" pid="19" name="_dlc_DocIdItemGuid">
    <vt:lpwstr>569f2e08-809e-45c3-a506-ecb242c54eaf</vt:lpwstr>
  </property>
  <property fmtid="{D5CDD505-2E9C-101B-9397-08002B2CF9AE}" pid="21" name="docLang">
    <vt:lpwstr>nl</vt:lpwstr>
  </property>
</Properties>
</file>