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Lijst alle vaktermen en academische woorden op in onderstaande tabel. Doe dit voor alle bronteksten.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Vaktermen (leerstof), zoals ‘linguïstiek’.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Woorden die je verwacht in academische teksten, zoals ‘relevantie’.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Andere woorden die je niet begrijpt, niet kan verklaren in je eigen woorden of niet kan gebruiken in een zin.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De betekenis van een groot deel van die woorden kan je zelf afleiden zonder het woord op te zoeken: de vaktermen worden uitgelegd, andere woorden zijn duidelijk door de context.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Kruis aan welke woorden je zelf kan verklaren,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Maak daarbij gebruik van de woordenschatstrategieën.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Zoek de woorden op die je niet zelf kan verklaren.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Vul enkel bij die woorden de rechterkolom aan.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Wees kritisch voor jezelf: kan je er een (grammaticaal en inhoudelijk) correcte zin mee maken? 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7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40"/>
        <w:gridCol w:w="1290"/>
        <w:gridCol w:w="5745"/>
        <w:tblGridChange w:id="0">
          <w:tblGrid>
            <w:gridCol w:w="2040"/>
            <w:gridCol w:w="1290"/>
            <w:gridCol w:w="5745"/>
          </w:tblGrid>
        </w:tblGridChange>
      </w:tblGrid>
      <w:tr>
        <w:trPr>
          <w:cantSplit w:val="0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Woord</w:t>
            </w:r>
          </w:p>
        </w:tc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Begrijp ik!</w:t>
            </w:r>
          </w:p>
        </w:tc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synoniem / verklaring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Bron 1: Spreken mannen anders dan vrouwen? (Taalcanon)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Vaktermen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gender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strike w:val="1"/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linguïstiek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5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taalkunde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stereotype (bn)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4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Academische woorden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Bron 2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Vaktermen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numPr>
                <w:ilvl w:val="0"/>
                <w:numId w:val="5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numPr>
                <w:ilvl w:val="0"/>
                <w:numId w:val="4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Academische woorden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Bron 3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Vaktermen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numPr>
                <w:ilvl w:val="0"/>
                <w:numId w:val="5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numPr>
                <w:ilvl w:val="0"/>
                <w:numId w:val="4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Academische woorden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numPr>
                <w:ilvl w:val="0"/>
                <w:numId w:val="3"/>
              </w:numPr>
              <w:spacing w:line="276" w:lineRule="auto"/>
              <w:ind w:left="72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76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</Terms>
    </o172414bd89a43df866647d10211954f>
    <TaxCatchAll xmlns="cfc230b1-6dd3-467a-8fcc-dfa9df38b740">
      <Value>111</Value>
      <Value>18</Value>
      <Value>17</Value>
      <Value>123</Value>
      <Value>1</Value>
    </TaxCatchAll>
    <_dlc_DocId xmlns="cfc230b1-6dd3-467a-8fcc-dfa9df38b740">GOPRO-1830562155-29750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GO! studio</TermName>
          <TermId xmlns="http://schemas.microsoft.com/office/infopath/2007/PartnerControls">115c93f7-c351-4ae9-a2da-b82a5b765296</TermId>
        </TermInfo>
      </Terms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https://gemeenschapsonderwijs.sharepoint.com/sites/prodoc/_layouts/15/DocIdRedir.aspx?ID=GOPRO-1830562155-29750</Url>
      <Description>GOPRO-1830562155-29750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F947840F-C599-4161-9A60-8F2D114843C0}"/>
</file>

<file path=customXml/itemProps2.xml><?xml version="1.0" encoding="utf-8"?>
<ds:datastoreItem xmlns:ds="http://schemas.openxmlformats.org/officeDocument/2006/customXml" ds:itemID="{C2218C75-1C15-4144-A9A9-E8E486495988}"/>
</file>

<file path=customXml/itemProps3.xml><?xml version="1.0" encoding="utf-8"?>
<ds:datastoreItem xmlns:ds="http://schemas.openxmlformats.org/officeDocument/2006/customXml" ds:itemID="{4716252F-CBCB-499F-B676-DD61315D6894}"/>
</file>

<file path=customXml/itemProps4.xml><?xml version="1.0" encoding="utf-8"?>
<ds:datastoreItem xmlns:ds="http://schemas.openxmlformats.org/officeDocument/2006/customXml" ds:itemID="{4B10B17B-1304-4E59-8F99-017E2152B841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GO! studio leermiddel - SO - Nederlands - Woordenlijst sociolinguistiek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1bb93e5c-d86b-44f3-bc74-3555c0e082d6</vt:lpwstr>
  </property>
  <property fmtid="{D5CDD505-2E9C-101B-9397-08002B2CF9AE}" pid="5" name="GOProOnderwijsniveaus">
    <vt:lpwstr>18;#Secundair onderwijs|5a6d7bf7-2954-423b-a455-adc87e5ebd86</vt:lpwstr>
  </property>
  <property fmtid="{D5CDD505-2E9C-101B-9397-08002B2CF9AE}" pid="6" name="MediaServiceImageTags">
    <vt:lpwstr/>
  </property>
  <property fmtid="{D5CDD505-2E9C-101B-9397-08002B2CF9AE}" pid="7" name="GOProOorsprong">
    <vt:lpwstr>123;#GO! studio|115c93f7-c351-4ae9-a2da-b82a5b765296</vt:lpwstr>
  </property>
  <property fmtid="{D5CDD505-2E9C-101B-9397-08002B2CF9AE}" pid="8" name="GOProThemas">
    <vt:lpwstr>17;#Pedagogische begeleiding|f9f5333c-4d66-4d8a-8227-c071da4f33a3</vt:lpwstr>
  </property>
  <property fmtid="{D5CDD505-2E9C-101B-9397-08002B2CF9AE}" pid="9" name="GOProSchooljaar">
    <vt:lpwstr/>
  </property>
  <property fmtid="{D5CDD505-2E9C-101B-9397-08002B2CF9AE}" pid="10" name="GOProJaar">
    <vt:lpwstr>111;#2025|2214d877-6387-4228-804b-908fde3d3bec</vt:lpwstr>
  </property>
</Properties>
</file>