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:rsidTr="6EC45F67" w14:paraId="67F5F4E8" w14:textId="77777777">
        <w:trPr>
          <w:trHeight w:val="851" w:hRule="exact"/>
          <w:jc w:val="center"/>
        </w:trPr>
        <w:tc>
          <w:tcPr>
            <w:tcW w:w="10356" w:type="dxa"/>
            <w:gridSpan w:val="3"/>
            <w:shd w:val="clear" w:color="auto" w:fill="532464"/>
            <w:tcMar/>
            <w:vAlign w:val="center"/>
          </w:tcPr>
          <w:p w:rsidR="00D7460B" w:rsidP="00236912" w:rsidRDefault="00D7460B" w14:paraId="2E39D377" w14:textId="77777777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:rsidRPr="002B001F" w:rsidR="00D7460B" w:rsidP="00236912" w:rsidRDefault="00F430DC" w14:paraId="7B7238B2" w14:textId="15BC2CCA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Elektrische tandenborstel</w:t>
            </w:r>
          </w:p>
        </w:tc>
      </w:tr>
      <w:tr w:rsidR="00D7460B" w:rsidTr="6EC45F67" w14:paraId="59A908C0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61C146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EA7EA3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859589431"/>
            <w:showingPlcHdr/>
            <w:picture/>
          </w:sdtPr>
          <w:sdtContent>
            <w:tc>
              <w:tcPr>
                <w:tcW w:w="2286" w:type="dxa"/>
                <w:vMerge w:val="restart"/>
                <w:tcMar/>
                <w:vAlign w:val="center"/>
              </w:tcPr>
              <w:p w:rsidR="00D7460B" w:rsidP="00236912" w:rsidRDefault="00A20ECD" w14:paraId="1AD0DC88" w14:textId="07CFE25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42BC2805" wp14:editId="5255490F">
                      <wp:extent cx="1264920" cy="1264920"/>
                      <wp:effectExtent l="0" t="0" r="0" b="0"/>
                      <wp:docPr id="4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4920" cy="1264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:rsidTr="6EC45F67" w14:paraId="47E14AF3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44C1823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EAC86D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4BBDB5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6EC45F67" w14:paraId="14BF4355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29052F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6F88E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4880EA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6EC45F67" w14:paraId="06B75256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0886D0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370AAF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2FEF34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6EC45F67" w14:paraId="6CDA1307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41DE5C3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0A84CC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239D83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6EC45F67" w14:paraId="245AF10A" w14:textId="77777777">
        <w:trPr>
          <w:trHeight w:val="288"/>
          <w:jc w:val="center"/>
        </w:trPr>
        <w:tc>
          <w:tcPr>
            <w:tcW w:w="10356" w:type="dxa"/>
            <w:gridSpan w:val="3"/>
            <w:tcMar/>
            <w:vAlign w:val="center"/>
          </w:tcPr>
          <w:p w:rsidRPr="00CB0B3A" w:rsidR="00D7460B" w:rsidP="00CB0B3A" w:rsidRDefault="00D7460B" w14:paraId="0518D2C8" w14:textId="77777777">
            <w:pPr>
              <w:pStyle w:val="Kop5"/>
              <w:rPr>
                <w:rStyle w:val="normaltextrun"/>
                <w:rFonts w:asciiTheme="minorHAnsi" w:hAnsiTheme="minorHAnsi" w:cstheme="minorHAnsi"/>
                <w:sz w:val="22"/>
                <w:lang w:val="nl-NL"/>
              </w:rPr>
            </w:pPr>
            <w:r w:rsidRPr="00CB0B3A">
              <w:t>Deze veiligheidsinstructiekaart is opgemaakt voor werknemers en gelijkgestelden.</w:t>
            </w:r>
          </w:p>
        </w:tc>
      </w:tr>
    </w:tbl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10340"/>
      </w:tblGrid>
      <w:tr w:rsidR="00DA1C79" w:rsidTr="6EC45F67" w14:paraId="0E842AAE" w14:textId="77777777">
        <w:trPr>
          <w:trHeight w:val="317"/>
          <w:jc w:val="center"/>
        </w:trPr>
        <w:tc>
          <w:tcPr>
            <w:tcW w:w="10340" w:type="dxa"/>
            <w:shd w:val="clear" w:color="auto" w:fill="532464"/>
            <w:tcMar/>
            <w:vAlign w:val="center"/>
          </w:tcPr>
          <w:p w:rsidR="00DA1C79" w:rsidP="00D92E17" w:rsidRDefault="00DA1C79" w14:paraId="3A5CA073" w14:textId="77777777">
            <w:pPr>
              <w:pStyle w:val="Kop2"/>
              <w:ind w:left="720"/>
            </w:pPr>
            <w:r>
              <w:t>Toepasselijke pictogrammen</w:t>
            </w:r>
          </w:p>
        </w:tc>
      </w:tr>
      <w:tr w:rsidR="00CB0B3A" w:rsidTr="6EC45F67" w14:paraId="2C048DF7" w14:textId="77777777">
        <w:trPr>
          <w:trHeight w:val="972"/>
          <w:jc w:val="center"/>
        </w:trPr>
        <w:tc>
          <w:tcPr>
            <w:tcW w:w="10340" w:type="dxa"/>
            <w:tcMar/>
          </w:tcPr>
          <w:p w:rsidR="00CB0B3A" w:rsidP="00CB0B3A" w:rsidRDefault="00CB0B3A" w14:paraId="16D95E55" w14:textId="1928B9C4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60405D84">
                  <wp:extent cx="625929" cy="630426"/>
                  <wp:effectExtent l="0" t="0" r="3175" b="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403" cy="635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B3A" w:rsidTr="6EC45F67" w14:paraId="71152E2A" w14:textId="77777777">
        <w:trPr>
          <w:trHeight w:val="222"/>
          <w:jc w:val="center"/>
        </w:trPr>
        <w:tc>
          <w:tcPr>
            <w:tcW w:w="10340" w:type="dxa"/>
            <w:tcMar/>
            <w:vAlign w:val="center"/>
          </w:tcPr>
          <w:p w:rsidR="00CB0B3A" w:rsidP="00CB0B3A" w:rsidRDefault="00CB0B3A" w14:paraId="213B0AAC" w14:textId="16731B81">
            <w:pPr>
              <w:pStyle w:val="Kop5"/>
            </w:pPr>
            <w:r>
              <w:t>Lees aandachtig de handleiding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641ECB54" w14:paraId="60D3505D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  <w:tcMar/>
          </w:tcPr>
          <w:p w:rsidR="002B001F" w:rsidP="00337138" w:rsidRDefault="002B001F" w14:paraId="4DD0DDA1" w14:textId="77777777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:rsidTr="641ECB54" w14:paraId="5CF55E67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25BEE8B0" w14:textId="77777777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  <w:tcMar/>
            <w:vAlign w:val="center"/>
          </w:tcPr>
          <w:p w:rsidR="005E7ADD" w:rsidP="005E7ADD" w:rsidRDefault="005E7ADD" w14:paraId="27F166CE" w14:textId="77777777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:rsidR="005E7ADD" w:rsidP="005E7ADD" w:rsidRDefault="005E7ADD" w14:paraId="7301AF85" w14:textId="04AC9BFD">
            <w:pPr>
              <w:pStyle w:val="Lijstalinea"/>
              <w:numPr>
                <w:ilvl w:val="0"/>
                <w:numId w:val="31"/>
              </w:numPr>
              <w:rPr/>
            </w:pPr>
            <w:r w:rsidR="005E7ADD">
              <w:rPr/>
              <w:t xml:space="preserve">Gebruik </w:t>
            </w:r>
            <w:r w:rsidR="31AFF9F0">
              <w:rPr/>
              <w:t xml:space="preserve">het </w:t>
            </w:r>
            <w:r w:rsidR="00F430DC">
              <w:rPr/>
              <w:t>apparaat</w:t>
            </w:r>
            <w:r w:rsidR="005E7ADD">
              <w:rPr/>
              <w:t xml:space="preserve"> enkel en alleen waarvoor </w:t>
            </w:r>
            <w:r w:rsidR="00BD1714">
              <w:rPr/>
              <w:t>het</w:t>
            </w:r>
            <w:r w:rsidR="005E7ADD">
              <w:rPr/>
              <w:t xml:space="preserve"> geschikt is.</w:t>
            </w:r>
          </w:p>
          <w:p w:rsidR="00DA0C28" w:rsidP="00BD1714" w:rsidRDefault="005E7ADD" w14:paraId="0DF991CF" w14:textId="1683C120">
            <w:pPr>
              <w:pStyle w:val="Lijstalinea"/>
              <w:numPr>
                <w:ilvl w:val="0"/>
                <w:numId w:val="31"/>
              </w:numPr>
              <w:jc w:val="left"/>
              <w:rPr/>
            </w:pPr>
            <w:r w:rsidR="005E7ADD">
              <w:rPr/>
              <w:t xml:space="preserve">Controleer voor elk gebruik </w:t>
            </w:r>
            <w:r w:rsidR="52D85FCB">
              <w:rPr/>
              <w:t>het</w:t>
            </w:r>
            <w:r w:rsidR="005E7ADD">
              <w:rPr/>
              <w:t xml:space="preserve"> </w:t>
            </w:r>
            <w:r w:rsidR="00F430DC">
              <w:rPr/>
              <w:t>apparaat</w:t>
            </w:r>
            <w:r w:rsidR="005E7ADD">
              <w:rPr/>
              <w:t xml:space="preserve"> op mogelijke zichtbare gebreken. Bij twijfel </w:t>
            </w:r>
            <w:r w:rsidR="01462075">
              <w:rPr/>
              <w:t>het</w:t>
            </w:r>
            <w:r w:rsidR="005E7ADD">
              <w:rPr/>
              <w:t xml:space="preserve"> </w:t>
            </w:r>
            <w:r w:rsidR="00F430DC">
              <w:rPr/>
              <w:t>apparaat</w:t>
            </w:r>
            <w:r w:rsidR="005E7ADD">
              <w:rPr/>
              <w:t xml:space="preserve"> niet opstarten en advies inwinnen bij een bevoegde persoon.</w:t>
            </w:r>
          </w:p>
          <w:p w:rsidR="002B001F" w:rsidP="00F430DC" w:rsidRDefault="008C2961" w14:paraId="2C9D4C57" w14:textId="77777777">
            <w:pPr>
              <w:pStyle w:val="Lijstalinea"/>
              <w:numPr>
                <w:ilvl w:val="0"/>
                <w:numId w:val="31"/>
              </w:numPr>
            </w:pPr>
            <w:r>
              <w:t xml:space="preserve">Gebruik </w:t>
            </w:r>
            <w:r w:rsidR="00F430DC">
              <w:t>alleen de lader en/of speciale snoerset met de ingebouwde veilige stroomadapter die bij het apparaat wordt geleverd.</w:t>
            </w:r>
            <w:r>
              <w:t xml:space="preserve"> </w:t>
            </w:r>
          </w:p>
          <w:p w:rsidR="008A63A4" w:rsidP="00F430DC" w:rsidRDefault="008A63A4" w14:paraId="0A81F585" w14:textId="52ED03DE">
            <w:pPr>
              <w:pStyle w:val="Lijstalinea"/>
              <w:numPr>
                <w:ilvl w:val="0"/>
                <w:numId w:val="31"/>
              </w:numPr>
            </w:pPr>
            <w:r>
              <w:t xml:space="preserve">Plaats de </w:t>
            </w:r>
            <w:r w:rsidR="009C0CE4">
              <w:t>oplader, smartplug of het oplaadreisetui niet in het water of vloeistof</w:t>
            </w:r>
            <w:r w:rsidR="00E65569">
              <w:t xml:space="preserve"> of op een plaats waar die niet in het water kan vallen</w:t>
            </w:r>
            <w:r w:rsidR="009C0CE4">
              <w:t xml:space="preserve">. </w:t>
            </w:r>
          </w:p>
          <w:p w:rsidR="009C0CE4" w:rsidP="00F430DC" w:rsidRDefault="00ED4769" w14:paraId="4DE48F11" w14:textId="197F0B46">
            <w:pPr>
              <w:pStyle w:val="Lijstalinea"/>
              <w:numPr>
                <w:ilvl w:val="0"/>
                <w:numId w:val="31"/>
              </w:numPr>
              <w:rPr/>
            </w:pPr>
            <w:r w:rsidR="00ED4769">
              <w:rPr/>
              <w:t xml:space="preserve">Het snoer niet </w:t>
            </w:r>
            <w:r w:rsidR="009B3D46">
              <w:rPr/>
              <w:t xml:space="preserve">in een scherpe hoek buigen, niet afknellen of </w:t>
            </w:r>
            <w:r w:rsidR="009B3D46">
              <w:rPr/>
              <w:t>erin</w:t>
            </w:r>
            <w:r w:rsidR="009B3D46">
              <w:rPr/>
              <w:t xml:space="preserve"> knijpen.</w:t>
            </w:r>
          </w:p>
          <w:p w:rsidR="009B3D46" w:rsidP="00F430DC" w:rsidRDefault="00B46618" w14:paraId="1254DED5" w14:textId="5D992A12">
            <w:pPr>
              <w:pStyle w:val="Lijstalinea"/>
              <w:numPr>
                <w:ilvl w:val="0"/>
                <w:numId w:val="31"/>
              </w:numPr>
            </w:pPr>
            <w:r>
              <w:t xml:space="preserve">Het </w:t>
            </w:r>
            <w:r w:rsidR="00742AA9">
              <w:t>apparaat buiten bereik van kinderen houden.</w:t>
            </w:r>
          </w:p>
        </w:tc>
      </w:tr>
    </w:tbl>
    <w:p w:rsidRPr="000D0B69" w:rsidR="002B001F" w:rsidP="00E42DD6" w:rsidRDefault="002B001F" w14:paraId="17BE0D5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0DA0C28" w14:paraId="3B6A37CD" w14:textId="77777777">
        <w:trPr>
          <w:trHeight w:val="851"/>
          <w:jc w:val="center"/>
        </w:trPr>
        <w:tc>
          <w:tcPr>
            <w:tcW w:w="1851" w:type="dxa"/>
            <w:vAlign w:val="center"/>
          </w:tcPr>
          <w:p w:rsidR="002B001F" w:rsidP="00337138" w:rsidRDefault="002B001F" w14:paraId="711210C7" w14:textId="77777777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:rsidR="00CE534D" w:rsidP="00CB0B3A" w:rsidRDefault="00CE534D" w14:paraId="0B735549" w14:textId="02A956D6">
            <w:pPr>
              <w:pStyle w:val="Lijstalinea"/>
              <w:numPr>
                <w:ilvl w:val="0"/>
                <w:numId w:val="23"/>
              </w:numPr>
            </w:pPr>
            <w:r>
              <w:t>Trek altijd aan de stekker om hem uit het stopcontact te halen.</w:t>
            </w:r>
          </w:p>
          <w:p w:rsidR="00CE534D" w:rsidP="00B33909" w:rsidRDefault="00CE534D" w14:paraId="34D7914F" w14:textId="560E2CCD">
            <w:pPr>
              <w:pStyle w:val="Lijstalinea"/>
              <w:numPr>
                <w:ilvl w:val="0"/>
                <w:numId w:val="23"/>
              </w:numPr>
            </w:pPr>
            <w:r>
              <w:t>Raak de stekker niet aan met natte handen.</w:t>
            </w:r>
          </w:p>
          <w:p w:rsidR="002B001F" w:rsidP="00CB0B3A" w:rsidRDefault="00742AA9" w14:paraId="7488B3E4" w14:textId="3406ED84">
            <w:pPr>
              <w:pStyle w:val="Lijstalinea"/>
              <w:numPr>
                <w:ilvl w:val="0"/>
                <w:numId w:val="23"/>
              </w:numPr>
            </w:pPr>
            <w:r>
              <w:t>Maak de opzetborstel na elk gebruik goed schoon.</w:t>
            </w:r>
          </w:p>
        </w:tc>
      </w:tr>
    </w:tbl>
    <w:p w:rsidRPr="000D0B69" w:rsidR="002B001F" w:rsidP="00E42DD6" w:rsidRDefault="002B001F" w14:paraId="74EB849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0BD1714" w14:paraId="21132C71" w14:textId="77777777">
        <w:trPr>
          <w:trHeight w:val="568"/>
          <w:jc w:val="center"/>
        </w:trPr>
        <w:tc>
          <w:tcPr>
            <w:tcW w:w="1851" w:type="dxa"/>
            <w:vAlign w:val="center"/>
          </w:tcPr>
          <w:p w:rsidR="002B001F" w:rsidP="00337138" w:rsidRDefault="002B001F" w14:paraId="0A4B96BD" w14:textId="77777777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:rsidR="00C76256" w:rsidP="00B33909" w:rsidRDefault="00C76256" w14:paraId="77F73133" w14:textId="210A2A8B">
            <w:pPr>
              <w:pStyle w:val="Lijstalinea"/>
              <w:numPr>
                <w:ilvl w:val="0"/>
                <w:numId w:val="23"/>
              </w:numPr>
            </w:pPr>
            <w:r>
              <w:t xml:space="preserve">Het apparaat bevat batterijen die niet kunnen worden vervangen. </w:t>
            </w:r>
          </w:p>
          <w:p w:rsidR="002B001F" w:rsidP="00CB0B3A" w:rsidRDefault="00C76256" w14:paraId="2A4B2D3C" w14:textId="4CA31228">
            <w:pPr>
              <w:pStyle w:val="Lijstalinea"/>
              <w:numPr>
                <w:ilvl w:val="0"/>
                <w:numId w:val="23"/>
              </w:numPr>
            </w:pPr>
            <w:r>
              <w:t xml:space="preserve">Het apparaat niet </w:t>
            </w:r>
            <w:r w:rsidR="002A7EF7">
              <w:t>openen en demonteren.</w:t>
            </w:r>
          </w:p>
        </w:tc>
      </w:tr>
    </w:tbl>
    <w:p w:rsidRPr="000D0B69" w:rsidR="00304562" w:rsidP="00E42DD6" w:rsidRDefault="00304562" w14:paraId="779CB62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:rsidTr="4BBD1144" w14:paraId="7B33FB80" w14:textId="77777777">
        <w:trPr>
          <w:trHeight w:val="454" w:hRule="exact"/>
          <w:jc w:val="center"/>
        </w:trPr>
        <w:tc>
          <w:tcPr>
            <w:tcW w:w="10356" w:type="dxa"/>
            <w:gridSpan w:val="3"/>
            <w:shd w:val="clear" w:color="auto" w:fill="532464"/>
            <w:tcMar/>
          </w:tcPr>
          <w:p w:rsidR="00782624" w:rsidP="00782624" w:rsidRDefault="00782624" w14:paraId="5203E9FA" w14:textId="77777777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:rsidTr="4BBD1144" w14:paraId="0C0DDFF2" w14:textId="77777777">
        <w:trPr>
          <w:trHeight w:val="1305"/>
          <w:jc w:val="center"/>
        </w:trPr>
        <w:tc>
          <w:tcPr>
            <w:tcW w:w="3552" w:type="dxa"/>
            <w:tcMar/>
          </w:tcPr>
          <w:p w:rsidRPr="0080216B" w:rsidR="00D92E17" w:rsidP="00D92E17" w:rsidRDefault="00782624" w14:paraId="3DA87FB8" w14:textId="28AD723E">
            <w:pPr>
              <w:pStyle w:val="Kop4"/>
            </w:pPr>
            <w:r w:rsidRPr="00782624">
              <w:rPr>
                <w:rStyle w:val="eop"/>
              </w:rPr>
              <w:t>Hiërarchische lijn</w:t>
            </w:r>
          </w:p>
        </w:tc>
        <w:tc>
          <w:tcPr>
            <w:tcW w:w="3402" w:type="dxa"/>
            <w:tcMar/>
          </w:tcPr>
          <w:p w:rsidRPr="00782624" w:rsidR="00782624" w:rsidP="00782624" w:rsidRDefault="00782624" w14:paraId="05E4E12B" w14:textId="3152BBAA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  <w:tcMar/>
          </w:tcPr>
          <w:p w:rsidRPr="00782624" w:rsidR="00782624" w:rsidP="00782624" w:rsidRDefault="00782624" w14:paraId="42492B45" w14:textId="2D401202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:rsidTr="4BBD1144" w14:paraId="755560FA" w14:textId="77777777">
        <w:trPr>
          <w:trHeight w:val="581" w:hRule="exact"/>
          <w:jc w:val="center"/>
        </w:trPr>
        <w:tc>
          <w:tcPr>
            <w:tcW w:w="3552" w:type="dxa"/>
            <w:tcMar/>
          </w:tcPr>
          <w:p w:rsidRPr="0080216B" w:rsidR="0080216B" w:rsidP="00D92E17" w:rsidRDefault="00782624" w14:paraId="541F96A2" w14:textId="5045B888">
            <w:pPr>
              <w:pStyle w:val="Kop4"/>
            </w:pPr>
            <w:r w:rsidRPr="00782624">
              <w:rPr>
                <w:rStyle w:val="eop"/>
              </w:rPr>
              <w:t>Naam</w:t>
            </w:r>
          </w:p>
        </w:tc>
        <w:tc>
          <w:tcPr>
            <w:tcW w:w="3402" w:type="dxa"/>
            <w:tcMar/>
          </w:tcPr>
          <w:p w:rsidR="00782624" w:rsidP="00782624" w:rsidRDefault="00782624" w14:paraId="5AE29686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41B56C12" w14:textId="77777777"/>
        </w:tc>
        <w:tc>
          <w:tcPr>
            <w:tcW w:w="3402" w:type="dxa"/>
            <w:tcMar/>
          </w:tcPr>
          <w:p w:rsidR="00782624" w:rsidP="00782624" w:rsidRDefault="00782624" w14:paraId="67FFBCC3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58F976F4" w14:textId="77777777"/>
        </w:tc>
      </w:tr>
    </w:tbl>
    <w:p w:rsidRPr="005A5EA9" w:rsidR="00E42DD6" w:rsidP="005A5EA9" w:rsidRDefault="00E42DD6" w14:paraId="430386C5" w14:textId="53AE6E7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sectPr w:rsidRPr="005A5EA9" w:rsidR="00E42DD6" w:rsidSect="00C65483">
      <w:headerReference w:type="default" r:id="rId13"/>
      <w:footerReference w:type="default" r:id="rId14"/>
      <w:pgSz w:w="11906" w:h="16838" w:orient="portrait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A4B77" w:rsidP="00384B8E" w:rsidRDefault="00DA4B77" w14:paraId="368336C8" w14:textId="77777777">
      <w:pPr>
        <w:spacing w:after="0" w:line="240" w:lineRule="auto"/>
      </w:pPr>
      <w:r>
        <w:separator/>
      </w:r>
    </w:p>
  </w:endnote>
  <w:endnote w:type="continuationSeparator" w:id="0">
    <w:p w:rsidR="00DA4B77" w:rsidP="00384B8E" w:rsidRDefault="00DA4B77" w14:paraId="4978B86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422FC0" w:rsidP="00422FC0" w:rsidRDefault="00422FC0" w14:paraId="0DD7781F" w14:textId="77777777">
            <w:pPr>
              <w:pStyle w:val="Koptekst"/>
            </w:pPr>
          </w:p>
          <w:p w:rsidR="00422FC0" w:rsidP="00422FC0" w:rsidRDefault="00422FC0" w14:paraId="1E27F83C" w14:textId="77777777"/>
          <w:p w:rsidRPr="00422FC0" w:rsidR="00422FC0" w:rsidP="00422FC0" w:rsidRDefault="00422FC0" w14:paraId="7E6AC765" w14:textId="01F4CD24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B253DC">
              <w:rPr>
                <w:noProof/>
                <w:sz w:val="18"/>
                <w:szCs w:val="18"/>
              </w:rPr>
              <w:t>15 mei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:rsidR="00422FC0" w:rsidP="00422FC0" w:rsidRDefault="00422FC0" w14:paraId="6A860B82" w14:textId="1D31780E">
            <w:pPr>
              <w:pStyle w:val="Voettekst"/>
              <w:jc w:val="right"/>
            </w:pPr>
          </w:p>
          <w:p w:rsidR="00782624" w:rsidRDefault="00000000" w14:paraId="33747A81" w14:textId="63108467">
            <w:pPr>
              <w:pStyle w:val="Voettekst"/>
              <w:jc w:val="right"/>
            </w:pPr>
          </w:p>
        </w:sdtContent>
      </w:sdt>
    </w:sdtContent>
  </w:sdt>
  <w:p w:rsidR="00782624" w:rsidP="00782624" w:rsidRDefault="00782624" w14:paraId="168C7F82" w14:textId="77777777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A4B77" w:rsidP="00384B8E" w:rsidRDefault="00DA4B77" w14:paraId="67CC886F" w14:textId="77777777">
      <w:pPr>
        <w:spacing w:after="0" w:line="240" w:lineRule="auto"/>
      </w:pPr>
      <w:r>
        <w:separator/>
      </w:r>
    </w:p>
  </w:footnote>
  <w:footnote w:type="continuationSeparator" w:id="0">
    <w:p w:rsidR="00DA4B77" w:rsidP="00384B8E" w:rsidRDefault="00DA4B77" w14:paraId="5115640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D7460B" w:rsidP="00D7460B" w:rsidRDefault="00D7460B" w14:paraId="24547AC4" w14:textId="4484ED5C">
    <w:pPr>
      <w:pStyle w:val="Koptekst"/>
      <w:tabs>
        <w:tab w:val="clear" w:pos="9072"/>
      </w:tabs>
      <w:ind w:left="-709" w:right="-567"/>
      <w:rPr>
        <w:rFonts w:ascii="Berlin Sans FB Demi" w:hAnsi="Berlin Sans FB Demi" w:eastAsia="Microsoft JhengHei UI Light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hAnsi="Berlin Sans FB Demi" w:eastAsia="Microsoft JhengHei UI Light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D7460B" w:rsidR="00D7460B" w:rsidP="4BBD1144" w:rsidRDefault="00907D96" w14:paraId="674268A5" w14:textId="55DEBF71">
    <w:pPr>
      <w:pStyle w:val="Koptekst"/>
      <w:pBdr>
        <w:bottom w:val="single" w:color="C3004A" w:sz="24" w:space="1"/>
      </w:pBdr>
      <w:tabs>
        <w:tab w:val="clear" w:pos="9072"/>
      </w:tabs>
      <w:spacing w:line="360" w:lineRule="auto"/>
      <w:ind w:left="-709" w:right="-567"/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</w:pPr>
    <w:r w:rsidRPr="4BBD1144" w:rsidR="4BBD1144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 xml:space="preserve">Gemeenschappelijke preventie</w:t>
    </w:r>
    <w:r w:rsidRPr="4BBD1144" w:rsidR="4BBD1144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 xml:space="preserve"> </w:t>
    </w:r>
    <w:r w:rsidRPr="4BBD1144" w:rsidR="4BBD1144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 xml:space="preserve">dienst </w:t>
    </w:r>
  </w:p>
  <w:p w:rsidR="00384B8E" w:rsidP="00D7460B" w:rsidRDefault="00384B8E" w14:paraId="0014C10A" w14:textId="2CD3359B">
    <w:pPr>
      <w:pStyle w:val="Koptekst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521434166">
    <w:abstractNumId w:val="26"/>
  </w:num>
  <w:num w:numId="2" w16cid:durableId="1868256236">
    <w:abstractNumId w:val="15"/>
  </w:num>
  <w:num w:numId="3" w16cid:durableId="941690921">
    <w:abstractNumId w:val="23"/>
  </w:num>
  <w:num w:numId="4" w16cid:durableId="122844482">
    <w:abstractNumId w:val="5"/>
  </w:num>
  <w:num w:numId="5" w16cid:durableId="253629166">
    <w:abstractNumId w:val="17"/>
  </w:num>
  <w:num w:numId="6" w16cid:durableId="1293826332">
    <w:abstractNumId w:val="8"/>
  </w:num>
  <w:num w:numId="7" w16cid:durableId="1368070569">
    <w:abstractNumId w:val="2"/>
  </w:num>
  <w:num w:numId="8" w16cid:durableId="681665220">
    <w:abstractNumId w:val="28"/>
  </w:num>
  <w:num w:numId="9" w16cid:durableId="1318607511">
    <w:abstractNumId w:val="21"/>
  </w:num>
  <w:num w:numId="10" w16cid:durableId="849485743">
    <w:abstractNumId w:val="10"/>
  </w:num>
  <w:num w:numId="11" w16cid:durableId="1255675120">
    <w:abstractNumId w:val="11"/>
  </w:num>
  <w:num w:numId="12" w16cid:durableId="718556400">
    <w:abstractNumId w:val="18"/>
  </w:num>
  <w:num w:numId="13" w16cid:durableId="381446138">
    <w:abstractNumId w:val="20"/>
  </w:num>
  <w:num w:numId="14" w16cid:durableId="599145000">
    <w:abstractNumId w:val="30"/>
  </w:num>
  <w:num w:numId="15" w16cid:durableId="317269441">
    <w:abstractNumId w:val="1"/>
  </w:num>
  <w:num w:numId="16" w16cid:durableId="894007773">
    <w:abstractNumId w:val="24"/>
  </w:num>
  <w:num w:numId="17" w16cid:durableId="34238530">
    <w:abstractNumId w:val="14"/>
  </w:num>
  <w:num w:numId="18" w16cid:durableId="340203949">
    <w:abstractNumId w:val="9"/>
  </w:num>
  <w:num w:numId="19" w16cid:durableId="834536669">
    <w:abstractNumId w:val="22"/>
  </w:num>
  <w:num w:numId="20" w16cid:durableId="377047921">
    <w:abstractNumId w:val="6"/>
  </w:num>
  <w:num w:numId="21" w16cid:durableId="534469898">
    <w:abstractNumId w:val="4"/>
  </w:num>
  <w:num w:numId="22" w16cid:durableId="63139792">
    <w:abstractNumId w:val="19"/>
  </w:num>
  <w:num w:numId="23" w16cid:durableId="391386881">
    <w:abstractNumId w:val="7"/>
  </w:num>
  <w:num w:numId="24" w16cid:durableId="689184867">
    <w:abstractNumId w:val="27"/>
  </w:num>
  <w:num w:numId="25" w16cid:durableId="244193609">
    <w:abstractNumId w:val="3"/>
  </w:num>
  <w:num w:numId="26" w16cid:durableId="134033426">
    <w:abstractNumId w:val="16"/>
  </w:num>
  <w:num w:numId="27" w16cid:durableId="1816482441">
    <w:abstractNumId w:val="29"/>
  </w:num>
  <w:num w:numId="28" w16cid:durableId="1996764075">
    <w:abstractNumId w:val="0"/>
  </w:num>
  <w:num w:numId="29" w16cid:durableId="1814130352">
    <w:abstractNumId w:val="13"/>
  </w:num>
  <w:num w:numId="30" w16cid:durableId="1639526347">
    <w:abstractNumId w:val="25"/>
  </w:num>
  <w:num w:numId="31" w16cid:durableId="1955359806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attachedTemplate r:id="rId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B71D5"/>
    <w:rsid w:val="000D0B69"/>
    <w:rsid w:val="0011112F"/>
    <w:rsid w:val="00153E2D"/>
    <w:rsid w:val="00253B61"/>
    <w:rsid w:val="002540E1"/>
    <w:rsid w:val="002A7EF7"/>
    <w:rsid w:val="002B001F"/>
    <w:rsid w:val="002C7EA3"/>
    <w:rsid w:val="00304562"/>
    <w:rsid w:val="00334114"/>
    <w:rsid w:val="00384B8E"/>
    <w:rsid w:val="003D338F"/>
    <w:rsid w:val="00422FC0"/>
    <w:rsid w:val="004C16D8"/>
    <w:rsid w:val="004D295F"/>
    <w:rsid w:val="004F295D"/>
    <w:rsid w:val="005A1B92"/>
    <w:rsid w:val="005A5EA9"/>
    <w:rsid w:val="005B7FD3"/>
    <w:rsid w:val="005D1E47"/>
    <w:rsid w:val="005E7ADD"/>
    <w:rsid w:val="00630BCF"/>
    <w:rsid w:val="00730DAA"/>
    <w:rsid w:val="00742AA9"/>
    <w:rsid w:val="007821D8"/>
    <w:rsid w:val="00782624"/>
    <w:rsid w:val="0080216B"/>
    <w:rsid w:val="00851C46"/>
    <w:rsid w:val="008A63A4"/>
    <w:rsid w:val="008C2961"/>
    <w:rsid w:val="00907D96"/>
    <w:rsid w:val="009264AB"/>
    <w:rsid w:val="00951B27"/>
    <w:rsid w:val="0099111B"/>
    <w:rsid w:val="009B3D46"/>
    <w:rsid w:val="009C0CE4"/>
    <w:rsid w:val="00A20ECD"/>
    <w:rsid w:val="00A72CFE"/>
    <w:rsid w:val="00AB0866"/>
    <w:rsid w:val="00B253DC"/>
    <w:rsid w:val="00B33909"/>
    <w:rsid w:val="00B359A9"/>
    <w:rsid w:val="00B46618"/>
    <w:rsid w:val="00B80CF9"/>
    <w:rsid w:val="00BD1714"/>
    <w:rsid w:val="00C65483"/>
    <w:rsid w:val="00C76256"/>
    <w:rsid w:val="00CB0B3A"/>
    <w:rsid w:val="00CE534D"/>
    <w:rsid w:val="00D54D58"/>
    <w:rsid w:val="00D7460B"/>
    <w:rsid w:val="00D92E17"/>
    <w:rsid w:val="00DA0C28"/>
    <w:rsid w:val="00DA1C79"/>
    <w:rsid w:val="00DA4B77"/>
    <w:rsid w:val="00E22EBE"/>
    <w:rsid w:val="00E30957"/>
    <w:rsid w:val="00E42DD6"/>
    <w:rsid w:val="00E65569"/>
    <w:rsid w:val="00ED4769"/>
    <w:rsid w:val="00F430DC"/>
    <w:rsid w:val="00FD08C6"/>
    <w:rsid w:val="01462075"/>
    <w:rsid w:val="31AFF9F0"/>
    <w:rsid w:val="4BBD1144"/>
    <w:rsid w:val="52D85FCB"/>
    <w:rsid w:val="641ECB54"/>
    <w:rsid w:val="6EC45F67"/>
    <w:rsid w:val="74B3A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aliases w:val="GO-Voettekst Char"/>
    <w:basedOn w:val="Standaardalinea-lettertype"/>
    <w:link w:val="Voettekst"/>
    <w:uiPriority w:val="99"/>
    <w:rsid w:val="00384B8E"/>
  </w:style>
  <w:style w:type="paragraph" w:styleId="paragraph" w:customStyle="1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normaltextrun" w:customStyle="1">
    <w:name w:val="normaltextrun"/>
    <w:basedOn w:val="Standaardalinea-lettertype"/>
    <w:rsid w:val="00384B8E"/>
  </w:style>
  <w:style w:type="character" w:styleId="eop" w:customStyle="1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TitelChar" w:customStyle="1">
    <w:name w:val="Titel Char"/>
    <w:basedOn w:val="Standaardalinea-lettertype"/>
    <w:link w:val="Titel"/>
    <w:uiPriority w:val="10"/>
    <w:rsid w:val="00384B8E"/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styleId="Kop1Char" w:customStyle="1">
    <w:name w:val="Kop 1 Char"/>
    <w:basedOn w:val="Standaardalinea-lettertype"/>
    <w:link w:val="Kop1"/>
    <w:uiPriority w:val="9"/>
    <w:rsid w:val="00384B8E"/>
    <w:rPr>
      <w:rFonts w:ascii="Calibri" w:hAnsi="Calibri" w:eastAsiaTheme="majorEastAsia" w:cstheme="majorBidi"/>
      <w:b/>
      <w:color w:val="FFFFFF" w:themeColor="background1"/>
      <w:sz w:val="28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DA1C79"/>
    <w:rPr>
      <w:rFonts w:ascii="Calibri" w:hAnsi="Calibri" w:eastAsiaTheme="majorEastAsia" w:cstheme="majorBidi"/>
      <w:b/>
      <w:color w:val="FFFFFF" w:themeColor="background1"/>
      <w:sz w:val="28"/>
      <w:szCs w:val="26"/>
    </w:rPr>
  </w:style>
  <w:style w:type="character" w:styleId="Kop3Char" w:customStyle="1">
    <w:name w:val="Kop 3 Char"/>
    <w:basedOn w:val="Standaardalinea-lettertype"/>
    <w:link w:val="Kop3"/>
    <w:uiPriority w:val="9"/>
    <w:rsid w:val="00E42DD6"/>
    <w:rPr>
      <w:rFonts w:ascii="Calibri" w:hAnsi="Calibri" w:eastAsiaTheme="majorEastAsia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styleId="Kop4Char" w:customStyle="1">
    <w:name w:val="Kop 4 Char"/>
    <w:basedOn w:val="Standaardalinea-lettertype"/>
    <w:link w:val="Kop4"/>
    <w:uiPriority w:val="9"/>
    <w:rsid w:val="00782624"/>
    <w:rPr>
      <w:rFonts w:ascii="Calibri" w:hAnsi="Calibri" w:eastAsiaTheme="majorEastAsia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styleId="Kop5Char" w:customStyle="1">
    <w:name w:val="Kop 5 Char"/>
    <w:basedOn w:val="Standaardalinea-lettertype"/>
    <w:link w:val="Kop5"/>
    <w:uiPriority w:val="9"/>
    <w:rsid w:val="004D295F"/>
    <w:rPr>
      <w:rFonts w:ascii="Calibri" w:hAnsi="Calibri" w:eastAsiaTheme="majorEastAsia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GOPRO-1830562155-27987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https://gemeenschapsonderwijs.sharepoint.com/sites/prodoc/_layouts/15/DocIdRedir.aspx?ID=GOPRO-1830562155-27987</Url>
      <Description>GOPRO-1830562155-27987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48BF2B-EC80-445A-922F-C79ABA597404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5.xml><?xml version="1.0" encoding="utf-8"?>
<ds:datastoreItem xmlns:ds="http://schemas.openxmlformats.org/officeDocument/2006/customXml" ds:itemID="{E67840AF-4A45-4838-8FBB-31152206266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A12 - sjabloon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Tandenborstel elektrisch</dc:title>
  <dc:subject/>
  <dc:creator>Koen Decroubele</dc:creator>
  <cp:keywords/>
  <dc:description/>
  <cp:lastModifiedBy>Koen Decroubele</cp:lastModifiedBy>
  <cp:revision>13</cp:revision>
  <cp:lastPrinted>2024-06-24T08:28:00Z</cp:lastPrinted>
  <dcterms:created xsi:type="dcterms:W3CDTF">2025-05-15T08:13:00Z</dcterms:created>
  <dcterms:modified xsi:type="dcterms:W3CDTF">2025-05-20T11:29:38Z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f8379534-cbdb-437a-b044-f40b0530c5f8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