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:rsidTr="01A6B298" w14:paraId="67F5F4E8" w14:textId="77777777">
        <w:trPr>
          <w:trHeight w:val="851" w:hRule="exact"/>
          <w:jc w:val="center"/>
        </w:trPr>
        <w:tc>
          <w:tcPr>
            <w:tcW w:w="10356" w:type="dxa"/>
            <w:gridSpan w:val="3"/>
            <w:shd w:val="clear" w:color="auto" w:fill="532464"/>
            <w:tcMar/>
            <w:vAlign w:val="center"/>
          </w:tcPr>
          <w:p w:rsidR="00D7460B" w:rsidP="00236912" w:rsidRDefault="00D7460B" w14:paraId="2E39D377" w14:textId="77777777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:rsidRPr="002B001F" w:rsidR="00D7460B" w:rsidP="00236912" w:rsidRDefault="00545E1A" w14:paraId="7B7238B2" w14:textId="79A7B056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Elektrisch scheerapparaat</w:t>
            </w:r>
          </w:p>
        </w:tc>
      </w:tr>
      <w:tr w:rsidR="00D7460B" w:rsidTr="01A6B298" w14:paraId="59A908C0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61C146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7EA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showingPlcHdr/>
            <w:picture/>
          </w:sdtPr>
          <w:sdtContent>
            <w:tc>
              <w:tcPr>
                <w:tcW w:w="2286" w:type="dxa"/>
                <w:vMerge w:val="restart"/>
                <w:tcMar/>
                <w:vAlign w:val="center"/>
              </w:tcPr>
              <w:p w:rsidR="00D7460B" w:rsidP="00236912" w:rsidRDefault="00A20ECD" w14:paraId="1AD0DC88" w14:textId="07CFE25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5255490F">
                      <wp:extent cx="1264920" cy="1264920"/>
                      <wp:effectExtent l="0" t="0" r="0" b="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4920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:rsidTr="01A6B298" w14:paraId="47E14AF3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4C182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C86D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BBDB5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1A6B298" w14:paraId="14BF4355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29052F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Serienummer: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6F88E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880EA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1A6B298" w14:paraId="06B75256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0886D0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Afdeling: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370AAF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FEF3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1A6B298" w14:paraId="6CDA1307" w14:textId="77777777">
        <w:trPr>
          <w:trHeight w:val="645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1DE5C3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Lokaal/locatie: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0A84CC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39D83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1A6B298" w14:paraId="245AF10A" w14:textId="77777777">
        <w:trPr>
          <w:trHeight w:val="454"/>
          <w:jc w:val="center"/>
        </w:trPr>
        <w:tc>
          <w:tcPr>
            <w:tcW w:w="10356" w:type="dxa"/>
            <w:gridSpan w:val="3"/>
            <w:tcMar/>
            <w:vAlign w:val="center"/>
          </w:tcPr>
          <w:p w:rsidRPr="00545E1A" w:rsidR="00D7460B" w:rsidP="00545E1A" w:rsidRDefault="00D7460B" w14:paraId="0518D2C8" w14:textId="77777777">
            <w:pPr>
              <w:pStyle w:val="Lijstalinea"/>
              <w:jc w:val="center"/>
            </w:pPr>
            <w:r w:rsidRPr="00545E1A">
              <w:t>Deze veiligheidsinstructiekaart is opgemaakt voor werknemers en gelijkgestelden.</w:t>
            </w:r>
          </w:p>
        </w:tc>
      </w:tr>
    </w:tbl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10340"/>
      </w:tblGrid>
      <w:tr w:rsidR="00F13361" w:rsidTr="01A6B298" w14:paraId="7EA28CD9" w14:textId="77777777">
        <w:trPr>
          <w:trHeight w:val="317"/>
          <w:jc w:val="center"/>
        </w:trPr>
        <w:tc>
          <w:tcPr>
            <w:tcW w:w="10340" w:type="dxa"/>
            <w:shd w:val="clear" w:color="auto" w:fill="532464"/>
            <w:tcMar/>
            <w:vAlign w:val="center"/>
          </w:tcPr>
          <w:p w:rsidR="00F13361" w:rsidP="00862F86" w:rsidRDefault="00F13361" w14:paraId="599D3261" w14:textId="77777777">
            <w:pPr>
              <w:pStyle w:val="Kop2"/>
              <w:ind w:left="720"/>
            </w:pPr>
            <w:r>
              <w:t>Toepasselijke pictogrammen</w:t>
            </w:r>
          </w:p>
        </w:tc>
      </w:tr>
      <w:tr w:rsidR="00F13361" w:rsidTr="01A6B298" w14:paraId="20B5D7FB" w14:textId="77777777">
        <w:trPr>
          <w:trHeight w:val="972"/>
          <w:jc w:val="center"/>
        </w:trPr>
        <w:tc>
          <w:tcPr>
            <w:tcW w:w="10340" w:type="dxa"/>
            <w:tcMar/>
          </w:tcPr>
          <w:p w:rsidR="00F13361" w:rsidP="00862F86" w:rsidRDefault="00F13361" w14:paraId="3D026A53" w14:textId="77777777">
            <w:pPr>
              <w:pStyle w:val="Kop5"/>
            </w:pPr>
            <w:r w:rsidR="00F13361">
              <w:drawing>
                <wp:inline wp14:editId="6AE3AD6F" wp14:anchorId="6D1C85F9">
                  <wp:extent cx="597558" cy="601851"/>
                  <wp:effectExtent l="0" t="0" r="3175" b="0"/>
                  <wp:docPr id="1207334583" name="Afbeelding 4" descr="Afbeelding met Graphics, cirkel, ontwerp&#10;&#10;Door AI gegenereerde inhoud is mogelijk onjuist.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fbeelding 4"/>
                          <pic:cNvPicPr/>
                        </pic:nvPicPr>
                        <pic:blipFill>
                          <a:blip r:embed="R8e21515a7849403d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97558" cy="601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361" w:rsidTr="01A6B298" w14:paraId="50B06BCF" w14:textId="77777777">
        <w:trPr>
          <w:trHeight w:val="222"/>
          <w:jc w:val="center"/>
        </w:trPr>
        <w:tc>
          <w:tcPr>
            <w:tcW w:w="10340" w:type="dxa"/>
            <w:tcMar/>
            <w:vAlign w:val="center"/>
          </w:tcPr>
          <w:p w:rsidR="00F13361" w:rsidP="00862F86" w:rsidRDefault="00F13361" w14:paraId="7B2B8C40" w14:textId="77777777">
            <w:pPr>
              <w:pStyle w:val="Kop5"/>
            </w:pPr>
            <w:r>
              <w:t>Lees aandachtig de handleiding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F13361" w:rsidTr="01A6B298" w14:paraId="19008C15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  <w:tcMar/>
          </w:tcPr>
          <w:p w:rsidR="00F13361" w:rsidP="00862F86" w:rsidRDefault="00F13361" w14:paraId="324B9785" w14:textId="77777777">
            <w:pPr>
              <w:pStyle w:val="Kop2"/>
              <w:ind w:left="720"/>
            </w:pPr>
            <w:r>
              <w:t>Voorkomingsmaatregelen</w:t>
            </w:r>
          </w:p>
        </w:tc>
      </w:tr>
      <w:tr w:rsidR="00F13361" w:rsidTr="01A6B298" w14:paraId="56DA26AC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F13361" w:rsidP="00862F86" w:rsidRDefault="00F13361" w14:paraId="450AAF09" w14:textId="77777777">
            <w:pPr>
              <w:pStyle w:val="Kop3"/>
            </w:pPr>
            <w:r>
              <w:t>Algemene veiligheids-voorschriften</w:t>
            </w:r>
          </w:p>
        </w:tc>
        <w:tc>
          <w:tcPr>
            <w:tcW w:w="8505" w:type="dxa"/>
            <w:tcMar/>
            <w:vAlign w:val="center"/>
          </w:tcPr>
          <w:p w:rsidR="00F13361" w:rsidP="00F13361" w:rsidRDefault="00F13361" w14:paraId="45E9C8F5" w14:textId="77777777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:rsidR="00F13361" w:rsidP="00F13361" w:rsidRDefault="00F13361" w14:paraId="34CF2CEE" w14:textId="6D3BB98E">
            <w:pPr>
              <w:pStyle w:val="Lijstalinea"/>
              <w:numPr>
                <w:ilvl w:val="0"/>
                <w:numId w:val="31"/>
              </w:numPr>
            </w:pPr>
            <w:r>
              <w:t xml:space="preserve">Gebruik </w:t>
            </w:r>
            <w:r w:rsidR="00BA21FB">
              <w:t>het</w:t>
            </w:r>
            <w:r>
              <w:t xml:space="preserve"> apparaat enkel en alleen waarvoor het geschikt is.</w:t>
            </w:r>
          </w:p>
          <w:p w:rsidR="00F13361" w:rsidP="00F13361" w:rsidRDefault="00F13361" w14:paraId="0AFB7CB5" w14:textId="1D64A43D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 xml:space="preserve">Controleer voor elk gebruik </w:t>
            </w:r>
            <w:r w:rsidR="00BA21FB">
              <w:t>het</w:t>
            </w:r>
            <w:r>
              <w:t xml:space="preserve"> apparaat op mogelijke zichtbare gebreken. Bij twijfel </w:t>
            </w:r>
            <w:r w:rsidR="00BA21FB">
              <w:t>het</w:t>
            </w:r>
            <w:r>
              <w:t xml:space="preserve"> apparaat niet opstarten en advies inwinnen bij een bevoegde persoon.</w:t>
            </w:r>
          </w:p>
          <w:p w:rsidR="00F13361" w:rsidP="00F13361" w:rsidRDefault="00F13361" w14:paraId="6CEBE1DA" w14:textId="53B891CB">
            <w:pPr>
              <w:pStyle w:val="Lijstalinea"/>
              <w:numPr>
                <w:ilvl w:val="0"/>
                <w:numId w:val="31"/>
              </w:numPr>
              <w:rPr/>
            </w:pPr>
            <w:r w:rsidR="00F13361">
              <w:rPr/>
              <w:t xml:space="preserve">Gebruik alleen de lader en/of speciale </w:t>
            </w:r>
            <w:r w:rsidR="00F13361">
              <w:rPr/>
              <w:t>snoer</w:t>
            </w:r>
            <w:r w:rsidR="524C4C3E">
              <w:rPr/>
              <w:t>-</w:t>
            </w:r>
            <w:r w:rsidR="00F13361">
              <w:rPr/>
              <w:t>set</w:t>
            </w:r>
            <w:r w:rsidR="00F13361">
              <w:rPr/>
              <w:t xml:space="preserve"> met de ingebouwde veilige stroomadapter die bij het apparaat wordt geleverd. </w:t>
            </w:r>
          </w:p>
          <w:p w:rsidR="00E81712" w:rsidP="00F13361" w:rsidRDefault="00E81712" w14:paraId="396696CE" w14:textId="76CA0536">
            <w:pPr>
              <w:pStyle w:val="Lijstalinea"/>
              <w:numPr>
                <w:ilvl w:val="0"/>
                <w:numId w:val="31"/>
              </w:numPr>
            </w:pPr>
            <w:r>
              <w:t>Gebruik de adapter niet in of in de buurt van stopcontacten met een elektrische luchtverfrisser om onherstelbare schade aan de adapter te voorkomen.</w:t>
            </w:r>
          </w:p>
          <w:p w:rsidR="00F13361" w:rsidP="00F13361" w:rsidRDefault="00BA21FB" w14:paraId="30444795" w14:textId="110CDBE3">
            <w:pPr>
              <w:pStyle w:val="Lijstalinea"/>
              <w:numPr>
                <w:ilvl w:val="0"/>
                <w:numId w:val="31"/>
              </w:numPr>
            </w:pPr>
            <w:r>
              <w:t>Dompel het reinigingssysteem en oplaadvoet nooit in water en spoel ze ook niet af onder de kraan.</w:t>
            </w:r>
          </w:p>
          <w:p w:rsidR="00F13361" w:rsidP="00F13361" w:rsidRDefault="00F13361" w14:paraId="467ADB72" w14:textId="5FA0F792">
            <w:pPr>
              <w:pStyle w:val="Lijstalinea"/>
              <w:numPr>
                <w:ilvl w:val="0"/>
                <w:numId w:val="31"/>
              </w:numPr>
              <w:rPr/>
            </w:pPr>
            <w:r w:rsidR="00F13361">
              <w:rPr/>
              <w:t>Het snoer niet in een scherpe hoek buigen, niet afknellen of er</w:t>
            </w:r>
            <w:r w:rsidR="79FBA97F">
              <w:rPr/>
              <w:t>i</w:t>
            </w:r>
            <w:r w:rsidR="00F13361">
              <w:rPr/>
              <w:t>n knijpen.</w:t>
            </w:r>
          </w:p>
          <w:p w:rsidR="00F13361" w:rsidP="00F13361" w:rsidRDefault="00F13361" w14:paraId="724186B8" w14:textId="77777777">
            <w:pPr>
              <w:pStyle w:val="Lijstalinea"/>
              <w:numPr>
                <w:ilvl w:val="0"/>
                <w:numId w:val="31"/>
              </w:numPr>
            </w:pPr>
            <w:r>
              <w:t>Het apparaat buiten bereik van kinderen houden.</w:t>
            </w:r>
          </w:p>
        </w:tc>
      </w:tr>
    </w:tbl>
    <w:p w:rsidRPr="000D0B69" w:rsidR="00F13361" w:rsidP="00F13361" w:rsidRDefault="00F13361" w14:paraId="0A0A68A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F13361" w:rsidTr="01A6B298" w14:paraId="63172EF4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F13361" w:rsidP="00862F86" w:rsidRDefault="00F13361" w14:paraId="4C5CC1A7" w14:textId="77777777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tcMar/>
            <w:vAlign w:val="center"/>
          </w:tcPr>
          <w:p w:rsidR="00F13361" w:rsidP="00D61C2F" w:rsidRDefault="00F13361" w14:paraId="1D7E035B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Trek altijd aan de stekker om hem uit het stopcontact te halen.</w:t>
            </w:r>
          </w:p>
          <w:p w:rsidR="00F13361" w:rsidP="00D61C2F" w:rsidRDefault="00F13361" w14:paraId="06536BD1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Raak de stekker niet aan met natte handen.</w:t>
            </w:r>
          </w:p>
          <w:p w:rsidR="004779B2" w:rsidP="00D61C2F" w:rsidRDefault="00BA21FB" w14:paraId="495BD56A" w14:textId="7D3E81C1">
            <w:pPr>
              <w:pStyle w:val="Lijstalinea"/>
              <w:numPr>
                <w:ilvl w:val="0"/>
                <w:numId w:val="23"/>
              </w:numPr>
              <w:jc w:val="left"/>
              <w:rPr/>
            </w:pPr>
            <w:r w:rsidR="00BA21FB">
              <w:rPr/>
              <w:t xml:space="preserve">Haal altijd de powerplug uit het stopcontact en trek het </w:t>
            </w:r>
            <w:r w:rsidR="00BA21FB">
              <w:rPr/>
              <w:t>apparaat</w:t>
            </w:r>
            <w:r w:rsidR="44D39E7D">
              <w:rPr/>
              <w:t>-</w:t>
            </w:r>
            <w:r w:rsidR="00BA21FB">
              <w:rPr/>
              <w:t>stekkertje</w:t>
            </w:r>
            <w:r w:rsidR="00BA21FB">
              <w:rPr/>
              <w:t xml:space="preserve"> uit het scheerapparaat voordat u het onder de kraan schoonspoelt</w:t>
            </w:r>
            <w:r w:rsidR="4D0B62EC">
              <w:rPr/>
              <w:t>.</w:t>
            </w:r>
          </w:p>
        </w:tc>
      </w:tr>
    </w:tbl>
    <w:p w:rsidRPr="000D0B69" w:rsidR="00F13361" w:rsidP="00F13361" w:rsidRDefault="00F13361" w14:paraId="0B71329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F13361" w:rsidTr="00862F86" w14:paraId="14ACE76A" w14:textId="77777777">
        <w:trPr>
          <w:trHeight w:val="568"/>
          <w:jc w:val="center"/>
        </w:trPr>
        <w:tc>
          <w:tcPr>
            <w:tcW w:w="1851" w:type="dxa"/>
            <w:vAlign w:val="center"/>
          </w:tcPr>
          <w:p w:rsidR="00F13361" w:rsidP="00862F86" w:rsidRDefault="00F13361" w14:paraId="10AF8110" w14:textId="77777777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:rsidR="00106031" w:rsidP="00F13361" w:rsidRDefault="00106031" w14:paraId="70C2D878" w14:textId="19194F82">
            <w:pPr>
              <w:pStyle w:val="Lijstalinea"/>
              <w:numPr>
                <w:ilvl w:val="0"/>
                <w:numId w:val="23"/>
              </w:numPr>
            </w:pPr>
            <w:r>
              <w:t>Reinig zoals voorgeschreven</w:t>
            </w:r>
            <w:r w:rsidR="00BC018A">
              <w:t xml:space="preserve"> in de handleiding.</w:t>
            </w:r>
          </w:p>
          <w:p w:rsidR="00F13361" w:rsidP="00F13361" w:rsidRDefault="00F13361" w14:paraId="37F6F5FD" w14:textId="595B431D">
            <w:pPr>
              <w:pStyle w:val="Lijstalinea"/>
              <w:numPr>
                <w:ilvl w:val="0"/>
                <w:numId w:val="23"/>
              </w:numPr>
            </w:pPr>
            <w:r>
              <w:t xml:space="preserve">Het apparaat bevat batterijen die niet kunnen worden vervangen. </w:t>
            </w:r>
          </w:p>
          <w:p w:rsidR="00F13361" w:rsidP="00F13361" w:rsidRDefault="00F13361" w14:paraId="1847C713" w14:textId="77777777">
            <w:pPr>
              <w:pStyle w:val="Lijstalinea"/>
              <w:numPr>
                <w:ilvl w:val="0"/>
                <w:numId w:val="23"/>
              </w:numPr>
            </w:pPr>
            <w:r>
              <w:t>Het apparaat niet openen en demonteren.</w:t>
            </w:r>
          </w:p>
        </w:tc>
      </w:tr>
    </w:tbl>
    <w:p w:rsidRPr="000D0B69" w:rsidR="00F13361" w:rsidP="00F13361" w:rsidRDefault="00F13361" w14:paraId="48369A3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F13361" w:rsidTr="2875683F" w14:paraId="188F43E4" w14:textId="77777777">
        <w:trPr>
          <w:trHeight w:val="454" w:hRule="exact"/>
          <w:jc w:val="center"/>
        </w:trPr>
        <w:tc>
          <w:tcPr>
            <w:tcW w:w="10356" w:type="dxa"/>
            <w:gridSpan w:val="3"/>
            <w:shd w:val="clear" w:color="auto" w:fill="532464"/>
            <w:tcMar/>
          </w:tcPr>
          <w:p w:rsidR="00F13361" w:rsidP="00862F86" w:rsidRDefault="00F13361" w14:paraId="71C7C9A2" w14:textId="77777777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F13361" w:rsidTr="2875683F" w14:paraId="61C7F563" w14:textId="77777777">
        <w:trPr>
          <w:trHeight w:val="300"/>
          <w:jc w:val="center"/>
        </w:trPr>
        <w:tc>
          <w:tcPr>
            <w:tcW w:w="3552" w:type="dxa"/>
            <w:tcMar/>
          </w:tcPr>
          <w:p w:rsidRPr="0080216B" w:rsidR="00F13361" w:rsidP="00862F86" w:rsidRDefault="00F13361" w14:paraId="4B2C3501" w14:textId="77777777">
            <w:pPr>
              <w:pStyle w:val="Kop4"/>
            </w:pPr>
            <w:r w:rsidRPr="00782624">
              <w:rPr>
                <w:rStyle w:val="eop"/>
              </w:rPr>
              <w:t>Hiërarchische lijn</w:t>
            </w:r>
          </w:p>
        </w:tc>
        <w:tc>
          <w:tcPr>
            <w:tcW w:w="3402" w:type="dxa"/>
            <w:tcMar/>
          </w:tcPr>
          <w:p w:rsidRPr="00782624" w:rsidR="00F13361" w:rsidP="00862F86" w:rsidRDefault="00F13361" w14:paraId="79FA4386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  <w:tcMar/>
          </w:tcPr>
          <w:p w:rsidRPr="00782624" w:rsidR="00F13361" w:rsidP="00862F86" w:rsidRDefault="00F13361" w14:paraId="10FD558E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F13361" w:rsidTr="2875683F" w14:paraId="30DA3A04" w14:textId="77777777">
        <w:trPr>
          <w:trHeight w:val="581" w:hRule="exact"/>
          <w:jc w:val="center"/>
        </w:trPr>
        <w:tc>
          <w:tcPr>
            <w:tcW w:w="3552" w:type="dxa"/>
            <w:tcMar/>
          </w:tcPr>
          <w:p w:rsidRPr="0080216B" w:rsidR="00F13361" w:rsidP="00862F86" w:rsidRDefault="00F13361" w14:paraId="4F1DB7C6" w14:textId="77777777">
            <w:pPr>
              <w:pStyle w:val="Kop4"/>
            </w:pPr>
            <w:r w:rsidRPr="00782624">
              <w:rPr>
                <w:rStyle w:val="eop"/>
              </w:rPr>
              <w:t>Naam</w:t>
            </w:r>
          </w:p>
        </w:tc>
        <w:tc>
          <w:tcPr>
            <w:tcW w:w="3402" w:type="dxa"/>
            <w:tcMar/>
          </w:tcPr>
          <w:p w:rsidR="00F13361" w:rsidP="00862F86" w:rsidRDefault="00F13361" w14:paraId="421FF47B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F13361" w:rsidP="00862F86" w:rsidRDefault="00F13361" w14:paraId="5EF2EC72" w14:textId="77777777"/>
        </w:tc>
        <w:tc>
          <w:tcPr>
            <w:tcW w:w="3402" w:type="dxa"/>
            <w:tcMar/>
          </w:tcPr>
          <w:p w:rsidR="00F13361" w:rsidP="00862F86" w:rsidRDefault="00F13361" w14:paraId="2865C27C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F13361" w:rsidP="00862F86" w:rsidRDefault="00F13361" w14:paraId="62E2C631" w14:textId="77777777"/>
        </w:tc>
      </w:tr>
    </w:tbl>
    <w:p w:rsidRPr="0080216B" w:rsidR="00E42DD6" w:rsidP="00F13361" w:rsidRDefault="00E42DD6" w14:paraId="430386C5" w14:textId="2498C3E3">
      <w:pPr>
        <w:rPr>
          <w:rFonts w:ascii="Segoe UI" w:hAnsi="Segoe UI" w:eastAsia="Times New Roman" w:cs="Segoe UI"/>
          <w:sz w:val="18"/>
          <w:szCs w:val="18"/>
        </w:rPr>
      </w:pPr>
    </w:p>
    <w:sectPr w:rsidRPr="0080216B" w:rsidR="00E42DD6" w:rsidSect="00C65483">
      <w:headerReference w:type="default" r:id="rId13"/>
      <w:footerReference w:type="default" r:id="rId14"/>
      <w:pgSz w:w="11906" w:h="16838" w:orient="portrait"/>
      <w:pgMar w:top="567" w:right="720" w:bottom="567" w:left="72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F1D0C" w:rsidP="00384B8E" w:rsidRDefault="00FF1D0C" w14:paraId="47E79487" w14:textId="77777777">
      <w:pPr>
        <w:spacing w:after="0" w:line="240" w:lineRule="auto"/>
      </w:pPr>
      <w:r>
        <w:separator/>
      </w:r>
    </w:p>
  </w:endnote>
  <w:endnote w:type="continuationSeparator" w:id="0">
    <w:p w:rsidR="00FF1D0C" w:rsidP="00384B8E" w:rsidRDefault="00FF1D0C" w14:paraId="36F4B6C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422FC0" w:rsidP="00422FC0" w:rsidRDefault="00422FC0" w14:paraId="0DD7781F" w14:textId="77777777">
            <w:pPr>
              <w:pStyle w:val="Koptekst"/>
            </w:pPr>
          </w:p>
          <w:p w:rsidR="00422FC0" w:rsidP="00422FC0" w:rsidRDefault="00422FC0" w14:paraId="1E27F83C" w14:textId="77777777"/>
          <w:p w:rsidRPr="00422FC0" w:rsidR="00422FC0" w:rsidP="00422FC0" w:rsidRDefault="00422FC0" w14:paraId="7E6AC765" w14:textId="63EDC5C5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545E1A">
              <w:rPr>
                <w:noProof/>
                <w:sz w:val="18"/>
                <w:szCs w:val="18"/>
              </w:rPr>
              <w:t>15 mei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:rsidR="00422FC0" w:rsidP="00422FC0" w:rsidRDefault="00422FC0" w14:paraId="6A860B82" w14:textId="1D31780E">
            <w:pPr>
              <w:pStyle w:val="Voettekst"/>
              <w:jc w:val="right"/>
            </w:pPr>
          </w:p>
          <w:p w:rsidR="00782624" w:rsidRDefault="00000000" w14:paraId="33747A81" w14:textId="63108467">
            <w:pPr>
              <w:pStyle w:val="Voettekst"/>
              <w:jc w:val="right"/>
            </w:pPr>
          </w:p>
        </w:sdtContent>
      </w:sdt>
    </w:sdtContent>
  </w:sdt>
  <w:p w:rsidR="00782624" w:rsidP="00782624" w:rsidRDefault="00782624" w14:paraId="168C7F82" w14:textId="77777777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F1D0C" w:rsidP="00384B8E" w:rsidRDefault="00FF1D0C" w14:paraId="10676406" w14:textId="77777777">
      <w:pPr>
        <w:spacing w:after="0" w:line="240" w:lineRule="auto"/>
      </w:pPr>
      <w:r>
        <w:separator/>
      </w:r>
    </w:p>
  </w:footnote>
  <w:footnote w:type="continuationSeparator" w:id="0">
    <w:p w:rsidR="00FF1D0C" w:rsidP="00384B8E" w:rsidRDefault="00FF1D0C" w14:paraId="452D1EF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D7460B" w:rsidP="00D7460B" w:rsidRDefault="00D7460B" w14:paraId="24547AC4" w14:textId="4484ED5C">
    <w:pPr>
      <w:pStyle w:val="Koptekst"/>
      <w:tabs>
        <w:tab w:val="clear" w:pos="9072"/>
      </w:tabs>
      <w:ind w:left="-709" w:right="-567"/>
      <w:rPr>
        <w:rFonts w:ascii="Berlin Sans FB Demi" w:hAnsi="Berlin Sans FB Demi" w:eastAsia="Microsoft JhengHei UI Light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D7460B" w:rsidR="00D7460B" w:rsidP="0ED44B9F" w:rsidRDefault="00907D96" w14:paraId="674268A5" w14:textId="6B5599D0">
    <w:pPr>
      <w:pStyle w:val="Koptekst"/>
      <w:pBdr>
        <w:bottom w:val="single" w:color="C3004A" w:sz="24" w:space="1"/>
      </w:pBdr>
      <w:tabs>
        <w:tab w:val="clear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</w:pPr>
    <w:r w:rsidRPr="2875683F" w:rsidR="0ED44B9F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Gemeenschappelijke preventie</w:t>
    </w:r>
    <w:r w:rsidRPr="2875683F" w:rsidR="0ED44B9F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 </w:t>
    </w:r>
    <w:r w:rsidRPr="2875683F" w:rsidR="0ED44B9F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dienst </w:t>
    </w:r>
  </w:p>
  <w:p w:rsidR="2875683F" w:rsidP="2875683F" w:rsidRDefault="2875683F" w14:paraId="26999623" w14:textId="3D77F0E8">
    <w:pPr>
      <w:pStyle w:val="Koptekst"/>
      <w:pBdr>
        <w:bottom w:val="single" w:color="C3004A" w:sz="24" w:space="1"/>
      </w:pBdr>
      <w:tabs>
        <w:tab w:val="clear" w:leader="none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zCs w:val="24"/>
        <w:lang w:val="nl-NL"/>
      </w:rPr>
    </w:pPr>
  </w:p>
  <w:p w:rsidR="00384B8E" w:rsidP="00D7460B" w:rsidRDefault="00384B8E" w14:paraId="0014C10A" w14:textId="1EFC4272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99648433">
    <w:abstractNumId w:val="26"/>
  </w:num>
  <w:num w:numId="2" w16cid:durableId="86967637">
    <w:abstractNumId w:val="15"/>
  </w:num>
  <w:num w:numId="3" w16cid:durableId="514273215">
    <w:abstractNumId w:val="23"/>
  </w:num>
  <w:num w:numId="4" w16cid:durableId="990254971">
    <w:abstractNumId w:val="5"/>
  </w:num>
  <w:num w:numId="5" w16cid:durableId="1587303886">
    <w:abstractNumId w:val="17"/>
  </w:num>
  <w:num w:numId="6" w16cid:durableId="2137412248">
    <w:abstractNumId w:val="8"/>
  </w:num>
  <w:num w:numId="7" w16cid:durableId="1297566384">
    <w:abstractNumId w:val="2"/>
  </w:num>
  <w:num w:numId="8" w16cid:durableId="816646818">
    <w:abstractNumId w:val="28"/>
  </w:num>
  <w:num w:numId="9" w16cid:durableId="1082294250">
    <w:abstractNumId w:val="21"/>
  </w:num>
  <w:num w:numId="10" w16cid:durableId="1718160043">
    <w:abstractNumId w:val="10"/>
  </w:num>
  <w:num w:numId="11" w16cid:durableId="1313826178">
    <w:abstractNumId w:val="11"/>
  </w:num>
  <w:num w:numId="12" w16cid:durableId="1001467986">
    <w:abstractNumId w:val="18"/>
  </w:num>
  <w:num w:numId="13" w16cid:durableId="1617641066">
    <w:abstractNumId w:val="20"/>
  </w:num>
  <w:num w:numId="14" w16cid:durableId="663776691">
    <w:abstractNumId w:val="30"/>
  </w:num>
  <w:num w:numId="15" w16cid:durableId="833692334">
    <w:abstractNumId w:val="1"/>
  </w:num>
  <w:num w:numId="16" w16cid:durableId="2000385092">
    <w:abstractNumId w:val="24"/>
  </w:num>
  <w:num w:numId="17" w16cid:durableId="1110931680">
    <w:abstractNumId w:val="14"/>
  </w:num>
  <w:num w:numId="18" w16cid:durableId="1346399697">
    <w:abstractNumId w:val="9"/>
  </w:num>
  <w:num w:numId="19" w16cid:durableId="1519152238">
    <w:abstractNumId w:val="22"/>
  </w:num>
  <w:num w:numId="20" w16cid:durableId="569997053">
    <w:abstractNumId w:val="6"/>
  </w:num>
  <w:num w:numId="21" w16cid:durableId="1688016451">
    <w:abstractNumId w:val="4"/>
  </w:num>
  <w:num w:numId="22" w16cid:durableId="1390807202">
    <w:abstractNumId w:val="19"/>
  </w:num>
  <w:num w:numId="23" w16cid:durableId="1797020576">
    <w:abstractNumId w:val="7"/>
  </w:num>
  <w:num w:numId="24" w16cid:durableId="514080704">
    <w:abstractNumId w:val="27"/>
  </w:num>
  <w:num w:numId="25" w16cid:durableId="1455521458">
    <w:abstractNumId w:val="3"/>
  </w:num>
  <w:num w:numId="26" w16cid:durableId="1806240482">
    <w:abstractNumId w:val="16"/>
  </w:num>
  <w:num w:numId="27" w16cid:durableId="1834711258">
    <w:abstractNumId w:val="29"/>
  </w:num>
  <w:num w:numId="28" w16cid:durableId="1004212895">
    <w:abstractNumId w:val="0"/>
  </w:num>
  <w:num w:numId="29" w16cid:durableId="62873062">
    <w:abstractNumId w:val="13"/>
  </w:num>
  <w:num w:numId="30" w16cid:durableId="646327330">
    <w:abstractNumId w:val="25"/>
  </w:num>
  <w:num w:numId="31" w16cid:durableId="1832869077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06031"/>
    <w:rsid w:val="0011112F"/>
    <w:rsid w:val="00153E2D"/>
    <w:rsid w:val="002540E1"/>
    <w:rsid w:val="002B001F"/>
    <w:rsid w:val="00304562"/>
    <w:rsid w:val="00334114"/>
    <w:rsid w:val="00384B8E"/>
    <w:rsid w:val="003D338F"/>
    <w:rsid w:val="00422FC0"/>
    <w:rsid w:val="004779B2"/>
    <w:rsid w:val="004C16D8"/>
    <w:rsid w:val="004D295F"/>
    <w:rsid w:val="004F295D"/>
    <w:rsid w:val="00545E1A"/>
    <w:rsid w:val="005A1B92"/>
    <w:rsid w:val="005B7FD3"/>
    <w:rsid w:val="005D1E47"/>
    <w:rsid w:val="005E7ADD"/>
    <w:rsid w:val="00630BCF"/>
    <w:rsid w:val="00662107"/>
    <w:rsid w:val="00730DAA"/>
    <w:rsid w:val="007821D8"/>
    <w:rsid w:val="00782624"/>
    <w:rsid w:val="0080216B"/>
    <w:rsid w:val="00851C46"/>
    <w:rsid w:val="008C2961"/>
    <w:rsid w:val="00907D96"/>
    <w:rsid w:val="009264AB"/>
    <w:rsid w:val="00951B27"/>
    <w:rsid w:val="00957CCF"/>
    <w:rsid w:val="0099111B"/>
    <w:rsid w:val="00A20ECD"/>
    <w:rsid w:val="00A5652E"/>
    <w:rsid w:val="00A72CFE"/>
    <w:rsid w:val="00AB0866"/>
    <w:rsid w:val="00B33909"/>
    <w:rsid w:val="00B359A9"/>
    <w:rsid w:val="00B80CF9"/>
    <w:rsid w:val="00BA21FB"/>
    <w:rsid w:val="00BC018A"/>
    <w:rsid w:val="00C65483"/>
    <w:rsid w:val="00D54D58"/>
    <w:rsid w:val="00D61C2F"/>
    <w:rsid w:val="00D7460B"/>
    <w:rsid w:val="00DA0C28"/>
    <w:rsid w:val="00DA1C79"/>
    <w:rsid w:val="00E22EBE"/>
    <w:rsid w:val="00E30957"/>
    <w:rsid w:val="00E42DD6"/>
    <w:rsid w:val="00E81712"/>
    <w:rsid w:val="00F13361"/>
    <w:rsid w:val="00FD08C6"/>
    <w:rsid w:val="00FF1D0C"/>
    <w:rsid w:val="01A6B298"/>
    <w:rsid w:val="0ED44B9F"/>
    <w:rsid w:val="1295664B"/>
    <w:rsid w:val="147A8D85"/>
    <w:rsid w:val="2875683F"/>
    <w:rsid w:val="2FC10D25"/>
    <w:rsid w:val="3A17EDCE"/>
    <w:rsid w:val="44D39E7D"/>
    <w:rsid w:val="4D0B62EC"/>
    <w:rsid w:val="524C4C3E"/>
    <w:rsid w:val="6DF60995"/>
    <w:rsid w:val="75D3C566"/>
    <w:rsid w:val="79FBA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aliases w:val="GO-Voettekst Char"/>
    <w:basedOn w:val="Standaardalinea-lettertype"/>
    <w:link w:val="Voettekst"/>
    <w:uiPriority w:val="99"/>
    <w:rsid w:val="00384B8E"/>
  </w:style>
  <w:style w:type="paragraph" w:styleId="paragraph" w:customStyle="1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Standaardalinea-lettertype"/>
    <w:rsid w:val="00384B8E"/>
  </w:style>
  <w:style w:type="character" w:styleId="eop" w:customStyle="1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384B8E"/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styleId="Kop1Char" w:customStyle="1">
    <w:name w:val="Kop 1 Char"/>
    <w:basedOn w:val="Standaardalinea-lettertype"/>
    <w:link w:val="Kop1"/>
    <w:uiPriority w:val="9"/>
    <w:rsid w:val="00384B8E"/>
    <w:rPr>
      <w:rFonts w:ascii="Calibri" w:hAnsi="Calibri" w:eastAsiaTheme="majorEastAsia" w:cstheme="majorBidi"/>
      <w:b/>
      <w:color w:val="FFFFFF" w:themeColor="background1"/>
      <w:sz w:val="28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DA1C79"/>
    <w:rPr>
      <w:rFonts w:ascii="Calibri" w:hAnsi="Calibri" w:eastAsiaTheme="majorEastAsia" w:cstheme="majorBidi"/>
      <w:b/>
      <w:color w:val="FFFFFF" w:themeColor="background1"/>
      <w:sz w:val="28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E42DD6"/>
    <w:rPr>
      <w:rFonts w:ascii="Calibri" w:hAnsi="Calibri" w:eastAsiaTheme="majorEastAsia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styleId="Kop4Char" w:customStyle="1">
    <w:name w:val="Kop 4 Char"/>
    <w:basedOn w:val="Standaardalinea-lettertype"/>
    <w:link w:val="Kop4"/>
    <w:uiPriority w:val="9"/>
    <w:rsid w:val="00782624"/>
    <w:rPr>
      <w:rFonts w:ascii="Calibri" w:hAnsi="Calibri" w:eastAsiaTheme="majorEastAsia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styleId="Kop5Char" w:customStyle="1">
    <w:name w:val="Kop 5 Char"/>
    <w:basedOn w:val="Standaardalinea-lettertype"/>
    <w:link w:val="Kop5"/>
    <w:uiPriority w:val="9"/>
    <w:rsid w:val="004D295F"/>
    <w:rPr>
      <w:rFonts w:ascii="Calibri" w:hAnsi="Calibri" w:eastAsiaTheme="majorEastAsia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8e21515a7849403d" Type="http://schemas.openxmlformats.org/officeDocument/2006/relationships/image" Target="/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GOPRO-1830562155-27985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https://gemeenschapsonderwijs.sharepoint.com/sites/prodoc/_layouts/15/DocIdRedir.aspx?ID=GOPRO-1830562155-27985</Url>
      <Description>GOPRO-1830562155-27985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A8AE06-9C8B-458A-9D34-2635BEE15F7A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5.xml><?xml version="1.0" encoding="utf-8"?>
<ds:datastoreItem xmlns:ds="http://schemas.openxmlformats.org/officeDocument/2006/customXml" ds:itemID="{431793BC-F842-476C-9C78-DEA1F698AB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A12 - sjabloon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Scheerapparaat elektrisch</dc:title>
  <dc:subject/>
  <dc:creator>Koen Decroubele</dc:creator>
  <cp:keywords/>
  <dc:description/>
  <cp:lastModifiedBy>Koen Decroubele</cp:lastModifiedBy>
  <cp:revision>15</cp:revision>
  <cp:lastPrinted>2024-06-24T08:28:00Z</cp:lastPrinted>
  <dcterms:created xsi:type="dcterms:W3CDTF">2025-05-15T09:15:00Z</dcterms:created>
  <dcterms:modified xsi:type="dcterms:W3CDTF">2025-05-20T11:24:46Z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3aeaac1b-2cdf-4ed6-9a34-7766417fa59c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