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CE6FD" w14:textId="77777777" w:rsidR="007519F7" w:rsidRDefault="00B312B1" w:rsidP="00B312B1">
      <w:pPr>
        <w:pStyle w:val="Kopvaninhoudsopgave"/>
        <w:rPr>
          <w:rFonts w:eastAsiaTheme="majorEastAsia"/>
          <w:b w:val="0"/>
          <w:bCs w:val="0"/>
          <w:spacing w:val="-10"/>
          <w:kern w:val="28"/>
          <w:sz w:val="40"/>
          <w:szCs w:val="40"/>
          <w:lang w:val="nl-BE" w:eastAsia="en-US"/>
          <w14:ligatures w14:val="standardContextual"/>
        </w:rPr>
      </w:pPr>
      <w:r w:rsidRPr="007519F7">
        <w:rPr>
          <w:rFonts w:eastAsiaTheme="majorEastAsia"/>
          <w:b w:val="0"/>
          <w:bCs w:val="0"/>
          <w:spacing w:val="-10"/>
          <w:kern w:val="28"/>
          <w:sz w:val="40"/>
          <w:szCs w:val="40"/>
          <w:lang w:val="nl-BE" w:eastAsia="en-US"/>
          <w14:ligatures w14:val="standardContextual"/>
        </w:rPr>
        <w:t xml:space="preserve">VERTROUWENSPERSOON </w:t>
      </w:r>
      <w:r w:rsidRPr="007519F7">
        <w:rPr>
          <w:rFonts w:eastAsiaTheme="majorEastAsia"/>
          <w:b w:val="0"/>
          <w:bCs w:val="0"/>
          <w:spacing w:val="-10"/>
          <w:kern w:val="28"/>
          <w:sz w:val="40"/>
          <w:szCs w:val="40"/>
          <w:lang w:val="nl-BE" w:eastAsia="en-US"/>
          <w14:ligatures w14:val="standardContextual"/>
        </w:rPr>
        <w:softHyphen/>
      </w:r>
    </w:p>
    <w:p w14:paraId="2D2D017F" w14:textId="49E81A26" w:rsidR="00B312B1" w:rsidRPr="007519F7" w:rsidRDefault="00B312B1" w:rsidP="00B312B1">
      <w:pPr>
        <w:pStyle w:val="Kopvaninhoudsopgave"/>
        <w:rPr>
          <w:rFonts w:eastAsiaTheme="majorEastAsia"/>
          <w:b w:val="0"/>
          <w:bCs w:val="0"/>
          <w:spacing w:val="-10"/>
          <w:kern w:val="28"/>
          <w:sz w:val="40"/>
          <w:szCs w:val="40"/>
          <w:lang w:val="nl-BE" w:eastAsia="en-US"/>
          <w14:ligatures w14:val="standardContextual"/>
        </w:rPr>
      </w:pPr>
      <w:r w:rsidRPr="007519F7">
        <w:rPr>
          <w:rFonts w:eastAsiaTheme="majorEastAsia"/>
          <w:b w:val="0"/>
          <w:bCs w:val="0"/>
          <w:spacing w:val="-10"/>
          <w:kern w:val="28"/>
          <w:sz w:val="40"/>
          <w:szCs w:val="40"/>
          <w:lang w:val="nl-BE" w:eastAsia="en-US"/>
          <w14:ligatures w14:val="standardContextual"/>
        </w:rPr>
        <w:t>OMSCHRIJVING VAN DE ROL EN DE OPDRACHTEN</w:t>
      </w:r>
    </w:p>
    <w:p w14:paraId="20EC9DC1" w14:textId="77777777" w:rsidR="00B312B1" w:rsidRPr="006067E3" w:rsidRDefault="00B312B1" w:rsidP="00B312B1">
      <w:pPr>
        <w:spacing w:line="280" w:lineRule="atLeast"/>
        <w:rPr>
          <w:rFonts w:ascii="HelveticaNeueLT Std Lt" w:hAnsi="HelveticaNeueLT Std Lt"/>
        </w:rPr>
      </w:pPr>
    </w:p>
    <w:sdt>
      <w:sdtPr>
        <w:rPr>
          <w:rFonts w:ascii="Arial" w:eastAsiaTheme="minorHAnsi" w:hAnsi="Arial" w:cs="Times New Roman"/>
          <w:b w:val="0"/>
          <w:bCs w:val="0"/>
          <w:color w:val="auto"/>
          <w:kern w:val="2"/>
          <w:sz w:val="20"/>
          <w:szCs w:val="24"/>
          <w:lang w:val="nl-BE" w:eastAsia="en-US"/>
          <w14:ligatures w14:val="standardContextual"/>
        </w:rPr>
        <w:id w:val="-1282798654"/>
        <w:docPartObj>
          <w:docPartGallery w:val="Table of Contents"/>
          <w:docPartUnique/>
        </w:docPartObj>
      </w:sdtPr>
      <w:sdtEndPr>
        <w:rPr>
          <w:rFonts w:asciiTheme="minorHAnsi" w:eastAsiaTheme="minorEastAsia" w:hAnsiTheme="minorHAnsi" w:cstheme="minorBidi"/>
          <w:sz w:val="22"/>
          <w:szCs w:val="22"/>
        </w:rPr>
      </w:sdtEndPr>
      <w:sdtContent>
        <w:p w14:paraId="575DCE8E" w14:textId="77777777" w:rsidR="00B312B1" w:rsidRPr="006067E3" w:rsidRDefault="00B312B1" w:rsidP="00B312B1">
          <w:pPr>
            <w:pStyle w:val="Kopvaninhoudsopgave"/>
            <w:rPr>
              <w:lang w:val="nl-BE"/>
            </w:rPr>
          </w:pPr>
          <w:r w:rsidRPr="006067E3">
            <w:rPr>
              <w:lang w:val="nl-BE"/>
            </w:rPr>
            <w:t>Inhoud</w:t>
          </w:r>
        </w:p>
        <w:p w14:paraId="2949103A" w14:textId="2B57D2AB" w:rsidR="003E0B0F" w:rsidRDefault="00B312B1">
          <w:pPr>
            <w:pStyle w:val="Inhopg1"/>
            <w:tabs>
              <w:tab w:val="left" w:pos="442"/>
            </w:tabs>
            <w:rPr>
              <w:rFonts w:eastAsiaTheme="minorEastAsia" w:cstheme="minorBidi"/>
              <w:b w:val="0"/>
              <w:noProof/>
              <w:color w:val="auto"/>
              <w:kern w:val="2"/>
              <w:sz w:val="24"/>
              <w:szCs w:val="24"/>
              <w:lang w:val="nl-BE" w:eastAsia="nl-BE"/>
              <w14:ligatures w14:val="standardContextual"/>
            </w:rPr>
          </w:pPr>
          <w:r w:rsidRPr="006067E3">
            <w:rPr>
              <w:b w:val="0"/>
            </w:rPr>
            <w:fldChar w:fldCharType="begin"/>
          </w:r>
          <w:r w:rsidRPr="006067E3">
            <w:instrText xml:space="preserve"> TOC \o "1-3" \h \z \u </w:instrText>
          </w:r>
          <w:r w:rsidRPr="006067E3">
            <w:rPr>
              <w:b w:val="0"/>
            </w:rPr>
            <w:fldChar w:fldCharType="separate"/>
          </w:r>
          <w:hyperlink w:anchor="_Toc194500391" w:history="1">
            <w:r w:rsidR="003E0B0F" w:rsidRPr="00F94E1B">
              <w:rPr>
                <w:rStyle w:val="Hyperlink"/>
                <w:rFonts w:ascii="HelveticaNeueLT Std Lt" w:hAnsi="HelveticaNeueLT Std Lt"/>
                <w:noProof/>
              </w:rPr>
              <w:t>1.</w:t>
            </w:r>
            <w:r w:rsidR="003E0B0F">
              <w:rPr>
                <w:rFonts w:eastAsiaTheme="minorEastAsia" w:cstheme="minorBidi"/>
                <w:b w:val="0"/>
                <w:noProof/>
                <w:color w:val="auto"/>
                <w:kern w:val="2"/>
                <w:sz w:val="24"/>
                <w:szCs w:val="24"/>
                <w:lang w:val="nl-BE" w:eastAsia="nl-BE"/>
                <w14:ligatures w14:val="standardContextual"/>
              </w:rPr>
              <w:tab/>
            </w:r>
            <w:r w:rsidR="003E0B0F" w:rsidRPr="00F94E1B">
              <w:rPr>
                <w:rStyle w:val="Hyperlink"/>
                <w:rFonts w:ascii="HelveticaNeueLT Std Lt" w:hAnsi="HelveticaNeueLT Std Lt"/>
                <w:noProof/>
              </w:rPr>
              <w:t>IDENTIFICATIE</w:t>
            </w:r>
            <w:r w:rsidR="003E0B0F">
              <w:rPr>
                <w:noProof/>
                <w:webHidden/>
              </w:rPr>
              <w:tab/>
            </w:r>
            <w:r w:rsidR="003E0B0F">
              <w:rPr>
                <w:noProof/>
                <w:webHidden/>
              </w:rPr>
              <w:fldChar w:fldCharType="begin"/>
            </w:r>
            <w:r w:rsidR="003E0B0F">
              <w:rPr>
                <w:noProof/>
                <w:webHidden/>
              </w:rPr>
              <w:instrText xml:space="preserve"> PAGEREF _Toc194500391 \h </w:instrText>
            </w:r>
            <w:r w:rsidR="003E0B0F">
              <w:rPr>
                <w:noProof/>
                <w:webHidden/>
              </w:rPr>
            </w:r>
            <w:r w:rsidR="003E0B0F">
              <w:rPr>
                <w:noProof/>
                <w:webHidden/>
              </w:rPr>
              <w:fldChar w:fldCharType="separate"/>
            </w:r>
            <w:r w:rsidR="003E0B0F">
              <w:rPr>
                <w:noProof/>
                <w:webHidden/>
              </w:rPr>
              <w:t>2</w:t>
            </w:r>
            <w:r w:rsidR="003E0B0F">
              <w:rPr>
                <w:noProof/>
                <w:webHidden/>
              </w:rPr>
              <w:fldChar w:fldCharType="end"/>
            </w:r>
          </w:hyperlink>
        </w:p>
        <w:p w14:paraId="7300542A" w14:textId="5EAB59A9" w:rsidR="003E0B0F" w:rsidRDefault="003E0B0F">
          <w:pPr>
            <w:pStyle w:val="Inhopg2"/>
            <w:tabs>
              <w:tab w:val="right" w:pos="8720"/>
            </w:tabs>
            <w:rPr>
              <w:rFonts w:eastAsiaTheme="minorEastAsia"/>
              <w:noProof/>
              <w:sz w:val="24"/>
              <w:lang w:eastAsia="nl-BE"/>
            </w:rPr>
          </w:pPr>
          <w:hyperlink w:anchor="_Toc194500392" w:history="1">
            <w:r w:rsidRPr="00F94E1B">
              <w:rPr>
                <w:rStyle w:val="Hyperlink"/>
                <w:noProof/>
              </w:rPr>
              <w:t>Functietitel</w:t>
            </w:r>
            <w:r>
              <w:rPr>
                <w:noProof/>
                <w:webHidden/>
              </w:rPr>
              <w:tab/>
            </w:r>
            <w:r>
              <w:rPr>
                <w:noProof/>
                <w:webHidden/>
              </w:rPr>
              <w:fldChar w:fldCharType="begin"/>
            </w:r>
            <w:r>
              <w:rPr>
                <w:noProof/>
                <w:webHidden/>
              </w:rPr>
              <w:instrText xml:space="preserve"> PAGEREF _Toc194500392 \h </w:instrText>
            </w:r>
            <w:r>
              <w:rPr>
                <w:noProof/>
                <w:webHidden/>
              </w:rPr>
            </w:r>
            <w:r>
              <w:rPr>
                <w:noProof/>
                <w:webHidden/>
              </w:rPr>
              <w:fldChar w:fldCharType="separate"/>
            </w:r>
            <w:r>
              <w:rPr>
                <w:noProof/>
                <w:webHidden/>
              </w:rPr>
              <w:t>2</w:t>
            </w:r>
            <w:r>
              <w:rPr>
                <w:noProof/>
                <w:webHidden/>
              </w:rPr>
              <w:fldChar w:fldCharType="end"/>
            </w:r>
          </w:hyperlink>
        </w:p>
        <w:p w14:paraId="6EA9B9F4" w14:textId="75646223" w:rsidR="003E0B0F" w:rsidRDefault="003E0B0F">
          <w:pPr>
            <w:pStyle w:val="Inhopg2"/>
            <w:tabs>
              <w:tab w:val="right" w:pos="8720"/>
            </w:tabs>
            <w:rPr>
              <w:rFonts w:eastAsiaTheme="minorEastAsia"/>
              <w:noProof/>
              <w:sz w:val="24"/>
              <w:lang w:eastAsia="nl-BE"/>
            </w:rPr>
          </w:pPr>
          <w:hyperlink w:anchor="_Toc194500393" w:history="1">
            <w:r w:rsidRPr="00F94E1B">
              <w:rPr>
                <w:rStyle w:val="Hyperlink"/>
                <w:noProof/>
              </w:rPr>
              <w:t>Dienst</w:t>
            </w:r>
            <w:r>
              <w:rPr>
                <w:noProof/>
                <w:webHidden/>
              </w:rPr>
              <w:tab/>
            </w:r>
            <w:r>
              <w:rPr>
                <w:noProof/>
                <w:webHidden/>
              </w:rPr>
              <w:fldChar w:fldCharType="begin"/>
            </w:r>
            <w:r>
              <w:rPr>
                <w:noProof/>
                <w:webHidden/>
              </w:rPr>
              <w:instrText xml:space="preserve"> PAGEREF _Toc194500393 \h </w:instrText>
            </w:r>
            <w:r>
              <w:rPr>
                <w:noProof/>
                <w:webHidden/>
              </w:rPr>
            </w:r>
            <w:r>
              <w:rPr>
                <w:noProof/>
                <w:webHidden/>
              </w:rPr>
              <w:fldChar w:fldCharType="separate"/>
            </w:r>
            <w:r>
              <w:rPr>
                <w:noProof/>
                <w:webHidden/>
              </w:rPr>
              <w:t>2</w:t>
            </w:r>
            <w:r>
              <w:rPr>
                <w:noProof/>
                <w:webHidden/>
              </w:rPr>
              <w:fldChar w:fldCharType="end"/>
            </w:r>
          </w:hyperlink>
        </w:p>
        <w:p w14:paraId="004FB8A9" w14:textId="789767D8"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394" w:history="1">
            <w:r w:rsidRPr="00F94E1B">
              <w:rPr>
                <w:rStyle w:val="Hyperlink"/>
                <w:rFonts w:ascii="HelveticaNeueLT Std Lt" w:hAnsi="HelveticaNeueLT Std Lt"/>
                <w:noProof/>
              </w:rPr>
              <w:t>2.</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WETTELIJKE GRONDSLAGEN</w:t>
            </w:r>
            <w:r>
              <w:rPr>
                <w:noProof/>
                <w:webHidden/>
              </w:rPr>
              <w:tab/>
            </w:r>
            <w:r>
              <w:rPr>
                <w:noProof/>
                <w:webHidden/>
              </w:rPr>
              <w:fldChar w:fldCharType="begin"/>
            </w:r>
            <w:r>
              <w:rPr>
                <w:noProof/>
                <w:webHidden/>
              </w:rPr>
              <w:instrText xml:space="preserve"> PAGEREF _Toc194500394 \h </w:instrText>
            </w:r>
            <w:r>
              <w:rPr>
                <w:noProof/>
                <w:webHidden/>
              </w:rPr>
            </w:r>
            <w:r>
              <w:rPr>
                <w:noProof/>
                <w:webHidden/>
              </w:rPr>
              <w:fldChar w:fldCharType="separate"/>
            </w:r>
            <w:r>
              <w:rPr>
                <w:noProof/>
                <w:webHidden/>
              </w:rPr>
              <w:t>2</w:t>
            </w:r>
            <w:r>
              <w:rPr>
                <w:noProof/>
                <w:webHidden/>
              </w:rPr>
              <w:fldChar w:fldCharType="end"/>
            </w:r>
          </w:hyperlink>
        </w:p>
        <w:p w14:paraId="0D6BD7FB" w14:textId="2E10BE74"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395" w:history="1">
            <w:r w:rsidRPr="00F94E1B">
              <w:rPr>
                <w:rStyle w:val="Hyperlink"/>
                <w:rFonts w:ascii="HelveticaNeueLT Std Lt" w:hAnsi="HelveticaNeueLT Std Lt"/>
                <w:noProof/>
              </w:rPr>
              <w:t>3.</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BELANGRIJKSTE TAKEN VAN DE VERTROUWENSPERSOON</w:t>
            </w:r>
            <w:r>
              <w:rPr>
                <w:noProof/>
                <w:webHidden/>
              </w:rPr>
              <w:tab/>
            </w:r>
            <w:r>
              <w:rPr>
                <w:noProof/>
                <w:webHidden/>
              </w:rPr>
              <w:fldChar w:fldCharType="begin"/>
            </w:r>
            <w:r>
              <w:rPr>
                <w:noProof/>
                <w:webHidden/>
              </w:rPr>
              <w:instrText xml:space="preserve"> PAGEREF _Toc194500395 \h </w:instrText>
            </w:r>
            <w:r>
              <w:rPr>
                <w:noProof/>
                <w:webHidden/>
              </w:rPr>
            </w:r>
            <w:r>
              <w:rPr>
                <w:noProof/>
                <w:webHidden/>
              </w:rPr>
              <w:fldChar w:fldCharType="separate"/>
            </w:r>
            <w:r>
              <w:rPr>
                <w:noProof/>
                <w:webHidden/>
              </w:rPr>
              <w:t>2</w:t>
            </w:r>
            <w:r>
              <w:rPr>
                <w:noProof/>
                <w:webHidden/>
              </w:rPr>
              <w:fldChar w:fldCharType="end"/>
            </w:r>
          </w:hyperlink>
        </w:p>
        <w:p w14:paraId="7D496E94" w14:textId="180FF92F"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396" w:history="1">
            <w:r w:rsidRPr="00F94E1B">
              <w:rPr>
                <w:rStyle w:val="Hyperlink"/>
                <w:rFonts w:ascii="HelveticaNeueLT Std Lt" w:hAnsi="HelveticaNeueLT Std Lt"/>
                <w:noProof/>
              </w:rPr>
              <w:t>4.</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CONTEXT VAN DE FUNCTIE</w:t>
            </w:r>
            <w:r>
              <w:rPr>
                <w:noProof/>
                <w:webHidden/>
              </w:rPr>
              <w:tab/>
            </w:r>
            <w:r>
              <w:rPr>
                <w:noProof/>
                <w:webHidden/>
              </w:rPr>
              <w:fldChar w:fldCharType="begin"/>
            </w:r>
            <w:r>
              <w:rPr>
                <w:noProof/>
                <w:webHidden/>
              </w:rPr>
              <w:instrText xml:space="preserve"> PAGEREF _Toc194500396 \h </w:instrText>
            </w:r>
            <w:r>
              <w:rPr>
                <w:noProof/>
                <w:webHidden/>
              </w:rPr>
            </w:r>
            <w:r>
              <w:rPr>
                <w:noProof/>
                <w:webHidden/>
              </w:rPr>
              <w:fldChar w:fldCharType="separate"/>
            </w:r>
            <w:r>
              <w:rPr>
                <w:noProof/>
                <w:webHidden/>
              </w:rPr>
              <w:t>4</w:t>
            </w:r>
            <w:r>
              <w:rPr>
                <w:noProof/>
                <w:webHidden/>
              </w:rPr>
              <w:fldChar w:fldCharType="end"/>
            </w:r>
          </w:hyperlink>
        </w:p>
        <w:p w14:paraId="05242D65" w14:textId="4F7176CB" w:rsidR="003E0B0F" w:rsidRDefault="003E0B0F">
          <w:pPr>
            <w:pStyle w:val="Inhopg2"/>
            <w:tabs>
              <w:tab w:val="left" w:pos="1200"/>
              <w:tab w:val="right" w:pos="8720"/>
            </w:tabs>
            <w:rPr>
              <w:rFonts w:eastAsiaTheme="minorEastAsia"/>
              <w:noProof/>
              <w:sz w:val="24"/>
              <w:lang w:eastAsia="nl-BE"/>
            </w:rPr>
          </w:pPr>
          <w:hyperlink w:anchor="_Toc194500397" w:history="1">
            <w:r w:rsidRPr="00F94E1B">
              <w:rPr>
                <w:rStyle w:val="Hyperlink"/>
                <w:noProof/>
              </w:rPr>
              <w:t>4.1.</w:t>
            </w:r>
            <w:r>
              <w:rPr>
                <w:rFonts w:eastAsiaTheme="minorEastAsia"/>
                <w:noProof/>
                <w:sz w:val="24"/>
                <w:lang w:eastAsia="nl-BE"/>
              </w:rPr>
              <w:tab/>
            </w:r>
            <w:r w:rsidRPr="00F94E1B">
              <w:rPr>
                <w:rStyle w:val="Hyperlink"/>
                <w:noProof/>
              </w:rPr>
              <w:t>De Gemeenschappelijke preventiedienst (GPD) en de externe dienst voor preventie en bescherming op het werk (EDPBW)</w:t>
            </w:r>
            <w:r>
              <w:rPr>
                <w:noProof/>
                <w:webHidden/>
              </w:rPr>
              <w:tab/>
            </w:r>
            <w:r>
              <w:rPr>
                <w:noProof/>
                <w:webHidden/>
              </w:rPr>
              <w:fldChar w:fldCharType="begin"/>
            </w:r>
            <w:r>
              <w:rPr>
                <w:noProof/>
                <w:webHidden/>
              </w:rPr>
              <w:instrText xml:space="preserve"> PAGEREF _Toc194500397 \h </w:instrText>
            </w:r>
            <w:r>
              <w:rPr>
                <w:noProof/>
                <w:webHidden/>
              </w:rPr>
            </w:r>
            <w:r>
              <w:rPr>
                <w:noProof/>
                <w:webHidden/>
              </w:rPr>
              <w:fldChar w:fldCharType="separate"/>
            </w:r>
            <w:r>
              <w:rPr>
                <w:noProof/>
                <w:webHidden/>
              </w:rPr>
              <w:t>4</w:t>
            </w:r>
            <w:r>
              <w:rPr>
                <w:noProof/>
                <w:webHidden/>
              </w:rPr>
              <w:fldChar w:fldCharType="end"/>
            </w:r>
          </w:hyperlink>
        </w:p>
        <w:p w14:paraId="57EE2A85" w14:textId="3A26429E" w:rsidR="003E0B0F" w:rsidRDefault="003E0B0F">
          <w:pPr>
            <w:pStyle w:val="Inhopg2"/>
            <w:tabs>
              <w:tab w:val="left" w:pos="1200"/>
              <w:tab w:val="right" w:pos="8720"/>
            </w:tabs>
            <w:rPr>
              <w:rFonts w:eastAsiaTheme="minorEastAsia"/>
              <w:noProof/>
              <w:sz w:val="24"/>
              <w:lang w:eastAsia="nl-BE"/>
            </w:rPr>
          </w:pPr>
          <w:hyperlink w:anchor="_Toc194500398" w:history="1">
            <w:r w:rsidRPr="00F94E1B">
              <w:rPr>
                <w:rStyle w:val="Hyperlink"/>
                <w:noProof/>
                <w:lang w:val="en-US"/>
              </w:rPr>
              <w:t>4.2.</w:t>
            </w:r>
            <w:r>
              <w:rPr>
                <w:rFonts w:eastAsiaTheme="minorEastAsia"/>
                <w:noProof/>
                <w:sz w:val="24"/>
                <w:lang w:eastAsia="nl-BE"/>
              </w:rPr>
              <w:tab/>
            </w:r>
            <w:r w:rsidRPr="00F94E1B">
              <w:rPr>
                <w:rStyle w:val="Hyperlink"/>
                <w:noProof/>
                <w:lang w:val="en-US"/>
              </w:rPr>
              <w:t>Kader van de functie</w:t>
            </w:r>
            <w:r>
              <w:rPr>
                <w:noProof/>
                <w:webHidden/>
              </w:rPr>
              <w:tab/>
            </w:r>
            <w:r>
              <w:rPr>
                <w:noProof/>
                <w:webHidden/>
              </w:rPr>
              <w:fldChar w:fldCharType="begin"/>
            </w:r>
            <w:r>
              <w:rPr>
                <w:noProof/>
                <w:webHidden/>
              </w:rPr>
              <w:instrText xml:space="preserve"> PAGEREF _Toc194500398 \h </w:instrText>
            </w:r>
            <w:r>
              <w:rPr>
                <w:noProof/>
                <w:webHidden/>
              </w:rPr>
            </w:r>
            <w:r>
              <w:rPr>
                <w:noProof/>
                <w:webHidden/>
              </w:rPr>
              <w:fldChar w:fldCharType="separate"/>
            </w:r>
            <w:r>
              <w:rPr>
                <w:noProof/>
                <w:webHidden/>
              </w:rPr>
              <w:t>4</w:t>
            </w:r>
            <w:r>
              <w:rPr>
                <w:noProof/>
                <w:webHidden/>
              </w:rPr>
              <w:fldChar w:fldCharType="end"/>
            </w:r>
          </w:hyperlink>
        </w:p>
        <w:p w14:paraId="66E21E4F" w14:textId="6FCE1491" w:rsidR="003E0B0F" w:rsidRDefault="003E0B0F">
          <w:pPr>
            <w:pStyle w:val="Inhopg2"/>
            <w:tabs>
              <w:tab w:val="left" w:pos="1200"/>
              <w:tab w:val="right" w:pos="8720"/>
            </w:tabs>
            <w:rPr>
              <w:rFonts w:eastAsiaTheme="minorEastAsia"/>
              <w:noProof/>
              <w:sz w:val="24"/>
              <w:lang w:eastAsia="nl-BE"/>
            </w:rPr>
          </w:pPr>
          <w:hyperlink w:anchor="_Toc194500399" w:history="1">
            <w:r w:rsidRPr="00F94E1B">
              <w:rPr>
                <w:rStyle w:val="Hyperlink"/>
                <w:noProof/>
                <w:lang w:val="en-US"/>
              </w:rPr>
              <w:t>4.3.</w:t>
            </w:r>
            <w:r>
              <w:rPr>
                <w:rFonts w:eastAsiaTheme="minorEastAsia"/>
                <w:noProof/>
                <w:sz w:val="24"/>
                <w:lang w:eastAsia="nl-BE"/>
              </w:rPr>
              <w:tab/>
            </w:r>
            <w:r w:rsidRPr="00F94E1B">
              <w:rPr>
                <w:rStyle w:val="Hyperlink"/>
                <w:noProof/>
                <w:lang w:val="en-US"/>
              </w:rPr>
              <w:t>Contactpersonen</w:t>
            </w:r>
            <w:r>
              <w:rPr>
                <w:noProof/>
                <w:webHidden/>
              </w:rPr>
              <w:tab/>
            </w:r>
            <w:r>
              <w:rPr>
                <w:noProof/>
                <w:webHidden/>
              </w:rPr>
              <w:fldChar w:fldCharType="begin"/>
            </w:r>
            <w:r>
              <w:rPr>
                <w:noProof/>
                <w:webHidden/>
              </w:rPr>
              <w:instrText xml:space="preserve"> PAGEREF _Toc194500399 \h </w:instrText>
            </w:r>
            <w:r>
              <w:rPr>
                <w:noProof/>
                <w:webHidden/>
              </w:rPr>
            </w:r>
            <w:r>
              <w:rPr>
                <w:noProof/>
                <w:webHidden/>
              </w:rPr>
              <w:fldChar w:fldCharType="separate"/>
            </w:r>
            <w:r>
              <w:rPr>
                <w:noProof/>
                <w:webHidden/>
              </w:rPr>
              <w:t>5</w:t>
            </w:r>
            <w:r>
              <w:rPr>
                <w:noProof/>
                <w:webHidden/>
              </w:rPr>
              <w:fldChar w:fldCharType="end"/>
            </w:r>
          </w:hyperlink>
        </w:p>
        <w:p w14:paraId="0BB1AF6B" w14:textId="7D48E054"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400" w:history="1">
            <w:r w:rsidRPr="00F94E1B">
              <w:rPr>
                <w:rStyle w:val="Hyperlink"/>
                <w:rFonts w:ascii="HelveticaNeueLT Std Lt" w:hAnsi="HelveticaNeueLT Std Lt"/>
                <w:noProof/>
              </w:rPr>
              <w:t>5.</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DE FUNCTIE</w:t>
            </w:r>
            <w:r>
              <w:rPr>
                <w:noProof/>
                <w:webHidden/>
              </w:rPr>
              <w:tab/>
            </w:r>
            <w:r>
              <w:rPr>
                <w:noProof/>
                <w:webHidden/>
              </w:rPr>
              <w:fldChar w:fldCharType="begin"/>
            </w:r>
            <w:r>
              <w:rPr>
                <w:noProof/>
                <w:webHidden/>
              </w:rPr>
              <w:instrText xml:space="preserve"> PAGEREF _Toc194500400 \h </w:instrText>
            </w:r>
            <w:r>
              <w:rPr>
                <w:noProof/>
                <w:webHidden/>
              </w:rPr>
            </w:r>
            <w:r>
              <w:rPr>
                <w:noProof/>
                <w:webHidden/>
              </w:rPr>
              <w:fldChar w:fldCharType="separate"/>
            </w:r>
            <w:r>
              <w:rPr>
                <w:noProof/>
                <w:webHidden/>
              </w:rPr>
              <w:t>5</w:t>
            </w:r>
            <w:r>
              <w:rPr>
                <w:noProof/>
                <w:webHidden/>
              </w:rPr>
              <w:fldChar w:fldCharType="end"/>
            </w:r>
          </w:hyperlink>
        </w:p>
        <w:p w14:paraId="3AA352DE" w14:textId="319A61B9" w:rsidR="003E0B0F" w:rsidRDefault="003E0B0F">
          <w:pPr>
            <w:pStyle w:val="Inhopg2"/>
            <w:tabs>
              <w:tab w:val="left" w:pos="1200"/>
              <w:tab w:val="right" w:pos="8720"/>
            </w:tabs>
            <w:rPr>
              <w:rFonts w:eastAsiaTheme="minorEastAsia"/>
              <w:noProof/>
              <w:sz w:val="24"/>
              <w:lang w:eastAsia="nl-BE"/>
            </w:rPr>
          </w:pPr>
          <w:hyperlink w:anchor="_Toc194500401" w:history="1">
            <w:r w:rsidRPr="00F94E1B">
              <w:rPr>
                <w:rStyle w:val="Hyperlink"/>
                <w:noProof/>
                <w:lang w:val="en-US"/>
              </w:rPr>
              <w:t>5.1.</w:t>
            </w:r>
            <w:r>
              <w:rPr>
                <w:rFonts w:eastAsiaTheme="minorEastAsia"/>
                <w:noProof/>
                <w:sz w:val="24"/>
                <w:lang w:eastAsia="nl-BE"/>
              </w:rPr>
              <w:tab/>
            </w:r>
            <w:r w:rsidRPr="00F94E1B">
              <w:rPr>
                <w:rStyle w:val="Hyperlink"/>
                <w:noProof/>
                <w:lang w:val="en-US"/>
              </w:rPr>
              <w:t>Opleiding – kwalificaties</w:t>
            </w:r>
            <w:r>
              <w:rPr>
                <w:noProof/>
                <w:webHidden/>
              </w:rPr>
              <w:tab/>
            </w:r>
            <w:r>
              <w:rPr>
                <w:noProof/>
                <w:webHidden/>
              </w:rPr>
              <w:fldChar w:fldCharType="begin"/>
            </w:r>
            <w:r>
              <w:rPr>
                <w:noProof/>
                <w:webHidden/>
              </w:rPr>
              <w:instrText xml:space="preserve"> PAGEREF _Toc194500401 \h </w:instrText>
            </w:r>
            <w:r>
              <w:rPr>
                <w:noProof/>
                <w:webHidden/>
              </w:rPr>
            </w:r>
            <w:r>
              <w:rPr>
                <w:noProof/>
                <w:webHidden/>
              </w:rPr>
              <w:fldChar w:fldCharType="separate"/>
            </w:r>
            <w:r>
              <w:rPr>
                <w:noProof/>
                <w:webHidden/>
              </w:rPr>
              <w:t>5</w:t>
            </w:r>
            <w:r>
              <w:rPr>
                <w:noProof/>
                <w:webHidden/>
              </w:rPr>
              <w:fldChar w:fldCharType="end"/>
            </w:r>
          </w:hyperlink>
        </w:p>
        <w:p w14:paraId="26AEF4ED" w14:textId="6F1C2544" w:rsidR="003E0B0F" w:rsidRDefault="003E0B0F">
          <w:pPr>
            <w:pStyle w:val="Inhopg2"/>
            <w:tabs>
              <w:tab w:val="left" w:pos="1200"/>
              <w:tab w:val="right" w:pos="8720"/>
            </w:tabs>
            <w:rPr>
              <w:rFonts w:eastAsiaTheme="minorEastAsia"/>
              <w:noProof/>
              <w:sz w:val="24"/>
              <w:lang w:eastAsia="nl-BE"/>
            </w:rPr>
          </w:pPr>
          <w:hyperlink w:anchor="_Toc194500402" w:history="1">
            <w:r w:rsidRPr="00F94E1B">
              <w:rPr>
                <w:rStyle w:val="Hyperlink"/>
                <w:noProof/>
                <w:lang w:val="en-US"/>
              </w:rPr>
              <w:t>5.2.</w:t>
            </w:r>
            <w:r>
              <w:rPr>
                <w:rFonts w:eastAsiaTheme="minorEastAsia"/>
                <w:noProof/>
                <w:sz w:val="24"/>
                <w:lang w:eastAsia="nl-BE"/>
              </w:rPr>
              <w:tab/>
            </w:r>
            <w:r w:rsidRPr="00F94E1B">
              <w:rPr>
                <w:rStyle w:val="Hyperlink"/>
                <w:noProof/>
                <w:lang w:val="en-US"/>
              </w:rPr>
              <w:t>Vaardigheden</w:t>
            </w:r>
            <w:r>
              <w:rPr>
                <w:noProof/>
                <w:webHidden/>
              </w:rPr>
              <w:tab/>
            </w:r>
            <w:r>
              <w:rPr>
                <w:noProof/>
                <w:webHidden/>
              </w:rPr>
              <w:fldChar w:fldCharType="begin"/>
            </w:r>
            <w:r>
              <w:rPr>
                <w:noProof/>
                <w:webHidden/>
              </w:rPr>
              <w:instrText xml:space="preserve"> PAGEREF _Toc194500402 \h </w:instrText>
            </w:r>
            <w:r>
              <w:rPr>
                <w:noProof/>
                <w:webHidden/>
              </w:rPr>
            </w:r>
            <w:r>
              <w:rPr>
                <w:noProof/>
                <w:webHidden/>
              </w:rPr>
              <w:fldChar w:fldCharType="separate"/>
            </w:r>
            <w:r>
              <w:rPr>
                <w:noProof/>
                <w:webHidden/>
              </w:rPr>
              <w:t>6</w:t>
            </w:r>
            <w:r>
              <w:rPr>
                <w:noProof/>
                <w:webHidden/>
              </w:rPr>
              <w:fldChar w:fldCharType="end"/>
            </w:r>
          </w:hyperlink>
        </w:p>
        <w:p w14:paraId="20F6FF9E" w14:textId="061BFDC8"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403" w:history="1">
            <w:r w:rsidRPr="00F94E1B">
              <w:rPr>
                <w:rStyle w:val="Hyperlink"/>
                <w:rFonts w:ascii="HelveticaNeueLT Std Lt" w:hAnsi="HelveticaNeueLT Std Lt"/>
                <w:noProof/>
              </w:rPr>
              <w:t>6.</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HET BEROEPSGEHEIM</w:t>
            </w:r>
            <w:r>
              <w:rPr>
                <w:noProof/>
                <w:webHidden/>
              </w:rPr>
              <w:tab/>
            </w:r>
            <w:r>
              <w:rPr>
                <w:noProof/>
                <w:webHidden/>
              </w:rPr>
              <w:fldChar w:fldCharType="begin"/>
            </w:r>
            <w:r>
              <w:rPr>
                <w:noProof/>
                <w:webHidden/>
              </w:rPr>
              <w:instrText xml:space="preserve"> PAGEREF _Toc194500403 \h </w:instrText>
            </w:r>
            <w:r>
              <w:rPr>
                <w:noProof/>
                <w:webHidden/>
              </w:rPr>
            </w:r>
            <w:r>
              <w:rPr>
                <w:noProof/>
                <w:webHidden/>
              </w:rPr>
              <w:fldChar w:fldCharType="separate"/>
            </w:r>
            <w:r>
              <w:rPr>
                <w:noProof/>
                <w:webHidden/>
              </w:rPr>
              <w:t>7</w:t>
            </w:r>
            <w:r>
              <w:rPr>
                <w:noProof/>
                <w:webHidden/>
              </w:rPr>
              <w:fldChar w:fldCharType="end"/>
            </w:r>
          </w:hyperlink>
        </w:p>
        <w:p w14:paraId="3EB909DE" w14:textId="6D3DB2EA"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404" w:history="1">
            <w:r w:rsidRPr="00F94E1B">
              <w:rPr>
                <w:rStyle w:val="Hyperlink"/>
                <w:rFonts w:ascii="HelveticaNeueLT Std Lt" w:hAnsi="HelveticaNeueLT Std Lt"/>
                <w:noProof/>
              </w:rPr>
              <w:t>7.</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AANDUIDING EN VERWIJDERING</w:t>
            </w:r>
            <w:r>
              <w:rPr>
                <w:noProof/>
                <w:webHidden/>
              </w:rPr>
              <w:tab/>
            </w:r>
            <w:r>
              <w:rPr>
                <w:noProof/>
                <w:webHidden/>
              </w:rPr>
              <w:fldChar w:fldCharType="begin"/>
            </w:r>
            <w:r>
              <w:rPr>
                <w:noProof/>
                <w:webHidden/>
              </w:rPr>
              <w:instrText xml:space="preserve"> PAGEREF _Toc194500404 \h </w:instrText>
            </w:r>
            <w:r>
              <w:rPr>
                <w:noProof/>
                <w:webHidden/>
              </w:rPr>
            </w:r>
            <w:r>
              <w:rPr>
                <w:noProof/>
                <w:webHidden/>
              </w:rPr>
              <w:fldChar w:fldCharType="separate"/>
            </w:r>
            <w:r>
              <w:rPr>
                <w:noProof/>
                <w:webHidden/>
              </w:rPr>
              <w:t>8</w:t>
            </w:r>
            <w:r>
              <w:rPr>
                <w:noProof/>
                <w:webHidden/>
              </w:rPr>
              <w:fldChar w:fldCharType="end"/>
            </w:r>
          </w:hyperlink>
        </w:p>
        <w:p w14:paraId="5BBC6FB3" w14:textId="0EAA08C0"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405" w:history="1">
            <w:r w:rsidRPr="00F94E1B">
              <w:rPr>
                <w:rStyle w:val="Hyperlink"/>
                <w:rFonts w:ascii="HelveticaNeueLT Std Lt" w:hAnsi="HelveticaNeueLT Std Lt"/>
                <w:noProof/>
              </w:rPr>
              <w:t>8.</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ONVERENIGBAARHEID VAN ROLLEN:</w:t>
            </w:r>
            <w:r>
              <w:rPr>
                <w:noProof/>
                <w:webHidden/>
              </w:rPr>
              <w:tab/>
            </w:r>
            <w:r>
              <w:rPr>
                <w:noProof/>
                <w:webHidden/>
              </w:rPr>
              <w:fldChar w:fldCharType="begin"/>
            </w:r>
            <w:r>
              <w:rPr>
                <w:noProof/>
                <w:webHidden/>
              </w:rPr>
              <w:instrText xml:space="preserve"> PAGEREF _Toc194500405 \h </w:instrText>
            </w:r>
            <w:r>
              <w:rPr>
                <w:noProof/>
                <w:webHidden/>
              </w:rPr>
            </w:r>
            <w:r>
              <w:rPr>
                <w:noProof/>
                <w:webHidden/>
              </w:rPr>
              <w:fldChar w:fldCharType="separate"/>
            </w:r>
            <w:r>
              <w:rPr>
                <w:noProof/>
                <w:webHidden/>
              </w:rPr>
              <w:t>8</w:t>
            </w:r>
            <w:r>
              <w:rPr>
                <w:noProof/>
                <w:webHidden/>
              </w:rPr>
              <w:fldChar w:fldCharType="end"/>
            </w:r>
          </w:hyperlink>
        </w:p>
        <w:p w14:paraId="67160F00" w14:textId="6DC71398" w:rsidR="003E0B0F" w:rsidRDefault="003E0B0F">
          <w:pPr>
            <w:pStyle w:val="Inhopg1"/>
            <w:tabs>
              <w:tab w:val="left" w:pos="442"/>
            </w:tabs>
            <w:rPr>
              <w:rFonts w:eastAsiaTheme="minorEastAsia" w:cstheme="minorBidi"/>
              <w:b w:val="0"/>
              <w:noProof/>
              <w:color w:val="auto"/>
              <w:kern w:val="2"/>
              <w:sz w:val="24"/>
              <w:szCs w:val="24"/>
              <w:lang w:val="nl-BE" w:eastAsia="nl-BE"/>
              <w14:ligatures w14:val="standardContextual"/>
            </w:rPr>
          </w:pPr>
          <w:hyperlink w:anchor="_Toc194500406" w:history="1">
            <w:r w:rsidRPr="00F94E1B">
              <w:rPr>
                <w:rStyle w:val="Hyperlink"/>
                <w:rFonts w:ascii="HelveticaNeueLT Std Lt" w:hAnsi="HelveticaNeueLT Std Lt"/>
                <w:noProof/>
              </w:rPr>
              <w:t>9.</w:t>
            </w:r>
            <w:r>
              <w:rPr>
                <w:rFonts w:eastAsiaTheme="minorEastAsia" w:cstheme="minorBidi"/>
                <w:b w:val="0"/>
                <w:noProof/>
                <w:color w:val="auto"/>
                <w:kern w:val="2"/>
                <w:sz w:val="24"/>
                <w:szCs w:val="24"/>
                <w:lang w:val="nl-BE" w:eastAsia="nl-BE"/>
                <w14:ligatures w14:val="standardContextual"/>
              </w:rPr>
              <w:tab/>
            </w:r>
            <w:r w:rsidRPr="00F94E1B">
              <w:rPr>
                <w:rStyle w:val="Hyperlink"/>
                <w:rFonts w:ascii="HelveticaNeueLT Std Lt" w:hAnsi="HelveticaNeueLT Std Lt"/>
                <w:noProof/>
              </w:rPr>
              <w:t>AUTONOMIE EN ONAFHANKELIJKHEID:</w:t>
            </w:r>
            <w:r>
              <w:rPr>
                <w:noProof/>
                <w:webHidden/>
              </w:rPr>
              <w:tab/>
            </w:r>
            <w:r>
              <w:rPr>
                <w:noProof/>
                <w:webHidden/>
              </w:rPr>
              <w:fldChar w:fldCharType="begin"/>
            </w:r>
            <w:r>
              <w:rPr>
                <w:noProof/>
                <w:webHidden/>
              </w:rPr>
              <w:instrText xml:space="preserve"> PAGEREF _Toc194500406 \h </w:instrText>
            </w:r>
            <w:r>
              <w:rPr>
                <w:noProof/>
                <w:webHidden/>
              </w:rPr>
            </w:r>
            <w:r>
              <w:rPr>
                <w:noProof/>
                <w:webHidden/>
              </w:rPr>
              <w:fldChar w:fldCharType="separate"/>
            </w:r>
            <w:r>
              <w:rPr>
                <w:noProof/>
                <w:webHidden/>
              </w:rPr>
              <w:t>9</w:t>
            </w:r>
            <w:r>
              <w:rPr>
                <w:noProof/>
                <w:webHidden/>
              </w:rPr>
              <w:fldChar w:fldCharType="end"/>
            </w:r>
          </w:hyperlink>
        </w:p>
        <w:p w14:paraId="042D154F" w14:textId="544A5F32" w:rsidR="00B312B1" w:rsidRPr="006067E3" w:rsidRDefault="00B312B1" w:rsidP="00B312B1">
          <w:r w:rsidRPr="006067E3">
            <w:rPr>
              <w:b/>
              <w:bCs/>
            </w:rPr>
            <w:fldChar w:fldCharType="end"/>
          </w:r>
        </w:p>
      </w:sdtContent>
    </w:sdt>
    <w:p w14:paraId="50972A20" w14:textId="77777777" w:rsidR="00B312B1" w:rsidRPr="006067E3" w:rsidRDefault="00B312B1" w:rsidP="00B312B1">
      <w:pPr>
        <w:spacing w:after="160" w:line="259" w:lineRule="auto"/>
        <w:rPr>
          <w:rFonts w:ascii="HelveticaNeueLT Std Lt" w:hAnsi="HelveticaNeueLT Std Lt"/>
          <w:b/>
          <w:caps/>
          <w:szCs w:val="20"/>
          <w:u w:val="single"/>
        </w:rPr>
      </w:pPr>
      <w:r w:rsidRPr="006067E3">
        <w:rPr>
          <w:rFonts w:ascii="HelveticaNeueLT Std Lt" w:hAnsi="HelveticaNeueLT Std Lt"/>
        </w:rPr>
        <w:br w:type="page"/>
      </w:r>
    </w:p>
    <w:p w14:paraId="5237F0D4"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0" w:name="_Toc194500391"/>
      <w:r w:rsidRPr="006067E3">
        <w:rPr>
          <w:rFonts w:ascii="HelveticaNeueLT Std Lt" w:hAnsi="HelveticaNeueLT Std Lt"/>
        </w:rPr>
        <w:lastRenderedPageBreak/>
        <w:t>IDENTIFICATIE</w:t>
      </w:r>
      <w:bookmarkEnd w:id="0"/>
    </w:p>
    <w:p w14:paraId="471EE1BD" w14:textId="320817A9" w:rsidR="00B312B1" w:rsidRPr="006067E3" w:rsidRDefault="00B312B1" w:rsidP="00B312B1">
      <w:pPr>
        <w:tabs>
          <w:tab w:val="left" w:pos="284"/>
          <w:tab w:val="left" w:pos="432"/>
          <w:tab w:val="right" w:pos="10178"/>
        </w:tabs>
        <w:suppressAutoHyphens/>
        <w:spacing w:line="280" w:lineRule="atLeast"/>
        <w:ind w:left="284"/>
        <w:rPr>
          <w:rFonts w:ascii="HelveticaNeueLT Std Lt" w:hAnsi="HelveticaNeueLT Std Lt" w:cs="Arial"/>
        </w:rPr>
      </w:pPr>
      <w:bookmarkStart w:id="1" w:name="_Toc194500392"/>
      <w:r w:rsidRPr="006067E3">
        <w:rPr>
          <w:rStyle w:val="Kop2Char"/>
        </w:rPr>
        <w:t>Functietitel</w:t>
      </w:r>
      <w:bookmarkEnd w:id="1"/>
      <w:r w:rsidRPr="006067E3">
        <w:rPr>
          <w:rStyle w:val="Kop2Char"/>
        </w:rPr>
        <w:t xml:space="preserve"> </w:t>
      </w:r>
      <w:r w:rsidR="00E839E0">
        <w:rPr>
          <w:rStyle w:val="Kop2Char"/>
        </w:rPr>
        <w:t xml:space="preserve"> </w:t>
      </w:r>
      <w:r w:rsidR="00CF0CAD">
        <w:rPr>
          <w:rFonts w:asciiTheme="majorHAnsi" w:hAnsiTheme="majorHAnsi" w:cstheme="majorHAnsi"/>
        </w:rPr>
        <w:t>: V</w:t>
      </w:r>
      <w:r w:rsidR="00E839E0">
        <w:rPr>
          <w:rFonts w:asciiTheme="majorHAnsi" w:hAnsiTheme="majorHAnsi" w:cstheme="majorHAnsi"/>
        </w:rPr>
        <w:t>e</w:t>
      </w:r>
      <w:r w:rsidRPr="00E3136F">
        <w:rPr>
          <w:rFonts w:asciiTheme="majorHAnsi" w:hAnsiTheme="majorHAnsi" w:cstheme="majorHAnsi"/>
        </w:rPr>
        <w:t>rtrouwenspersoon</w:t>
      </w:r>
    </w:p>
    <w:p w14:paraId="1571E246" w14:textId="6C4699EE" w:rsidR="00B312B1" w:rsidRPr="006067E3" w:rsidRDefault="00B312B1" w:rsidP="00B312B1">
      <w:pPr>
        <w:tabs>
          <w:tab w:val="left" w:pos="1134"/>
        </w:tabs>
        <w:autoSpaceDE w:val="0"/>
        <w:autoSpaceDN w:val="0"/>
        <w:adjustRightInd w:val="0"/>
        <w:spacing w:line="280" w:lineRule="atLeast"/>
        <w:ind w:left="1134" w:hanging="850"/>
        <w:jc w:val="both"/>
        <w:rPr>
          <w:rFonts w:ascii="HelveticaNeueLT Std Lt" w:hAnsi="HelveticaNeueLT Std Lt" w:cs="Arial"/>
        </w:rPr>
      </w:pPr>
      <w:bookmarkStart w:id="2" w:name="_Toc194500393"/>
      <w:r w:rsidRPr="6A8DD9D7">
        <w:rPr>
          <w:rStyle w:val="Kop2Char"/>
        </w:rPr>
        <w:t>Dienst</w:t>
      </w:r>
      <w:bookmarkEnd w:id="2"/>
      <w:r w:rsidRPr="6A8DD9D7">
        <w:rPr>
          <w:rFonts w:ascii="HelveticaNeueLT Std Lt" w:hAnsi="HelveticaNeueLT Std Lt" w:cs="Arial"/>
        </w:rPr>
        <w:t xml:space="preserve">: </w:t>
      </w:r>
      <w:r w:rsidR="00AB3768">
        <w:rPr>
          <w:rFonts w:asciiTheme="majorHAnsi" w:hAnsiTheme="majorHAnsi" w:cstheme="majorBidi"/>
        </w:rPr>
        <w:t>W</w:t>
      </w:r>
      <w:r w:rsidRPr="6A8DD9D7">
        <w:rPr>
          <w:rFonts w:asciiTheme="majorHAnsi" w:hAnsiTheme="majorHAnsi" w:cstheme="majorBidi"/>
        </w:rPr>
        <w:t xml:space="preserve">anneer hij handelt in het kader van zijn functie als vertrouwenspersoon, hangt de vertrouwenspersoon functioneel af van de </w:t>
      </w:r>
      <w:r w:rsidR="000E2A6C" w:rsidRPr="6A8DD9D7">
        <w:rPr>
          <w:rFonts w:asciiTheme="majorHAnsi" w:hAnsiTheme="majorHAnsi" w:cstheme="majorBidi"/>
        </w:rPr>
        <w:t>G</w:t>
      </w:r>
      <w:r w:rsidR="00AC3175" w:rsidRPr="6A8DD9D7">
        <w:rPr>
          <w:rFonts w:asciiTheme="majorHAnsi" w:hAnsiTheme="majorHAnsi" w:cstheme="majorBidi"/>
        </w:rPr>
        <w:t>emeenschappelijk</w:t>
      </w:r>
      <w:r w:rsidR="000E2A6C" w:rsidRPr="6A8DD9D7">
        <w:rPr>
          <w:rFonts w:asciiTheme="majorHAnsi" w:hAnsiTheme="majorHAnsi" w:cstheme="majorBidi"/>
        </w:rPr>
        <w:t>e preventiedienst</w:t>
      </w:r>
      <w:r w:rsidRPr="6A8DD9D7">
        <w:rPr>
          <w:rFonts w:asciiTheme="majorHAnsi" w:hAnsiTheme="majorHAnsi" w:cstheme="majorBidi"/>
        </w:rPr>
        <w:t xml:space="preserve"> (</w:t>
      </w:r>
      <w:r w:rsidR="000E2A6C" w:rsidRPr="6A8DD9D7">
        <w:rPr>
          <w:rFonts w:asciiTheme="majorHAnsi" w:hAnsiTheme="majorHAnsi" w:cstheme="majorBidi"/>
        </w:rPr>
        <w:t>G</w:t>
      </w:r>
      <w:r w:rsidRPr="6A8DD9D7">
        <w:rPr>
          <w:rFonts w:asciiTheme="majorHAnsi" w:hAnsiTheme="majorHAnsi" w:cstheme="majorBidi"/>
        </w:rPr>
        <w:t>P</w:t>
      </w:r>
      <w:r w:rsidR="5106ADA7" w:rsidRPr="6A8DD9D7">
        <w:rPr>
          <w:rFonts w:asciiTheme="majorHAnsi" w:hAnsiTheme="majorHAnsi" w:cstheme="majorBidi"/>
        </w:rPr>
        <w:t>D</w:t>
      </w:r>
      <w:r w:rsidRPr="6A8DD9D7">
        <w:rPr>
          <w:rFonts w:asciiTheme="majorHAnsi" w:hAnsiTheme="majorHAnsi" w:cstheme="majorBidi"/>
        </w:rPr>
        <w:t>).</w:t>
      </w:r>
    </w:p>
    <w:p w14:paraId="6CE94D7A" w14:textId="77777777" w:rsidR="00B312B1" w:rsidRPr="006067E3" w:rsidRDefault="00B312B1" w:rsidP="00B312B1">
      <w:pPr>
        <w:tabs>
          <w:tab w:val="left" w:pos="-720"/>
          <w:tab w:val="left" w:pos="0"/>
          <w:tab w:val="left" w:pos="432"/>
          <w:tab w:val="left" w:pos="720"/>
          <w:tab w:val="left" w:pos="1008"/>
          <w:tab w:val="left" w:pos="1296"/>
          <w:tab w:val="left" w:pos="2160"/>
          <w:tab w:val="left" w:pos="2880"/>
          <w:tab w:val="left" w:pos="3600"/>
          <w:tab w:val="left" w:pos="4087"/>
          <w:tab w:val="left" w:pos="4320"/>
        </w:tabs>
        <w:suppressAutoHyphens/>
        <w:spacing w:line="280" w:lineRule="atLeast"/>
        <w:rPr>
          <w:rFonts w:ascii="HelveticaNeueLT Std Lt" w:hAnsi="HelveticaNeueLT Std Lt" w:cs="Arial"/>
        </w:rPr>
      </w:pPr>
    </w:p>
    <w:p w14:paraId="4D4E262C"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3" w:name="_Toc194500394"/>
      <w:r w:rsidRPr="006067E3">
        <w:rPr>
          <w:rFonts w:ascii="HelveticaNeueLT Std Lt" w:hAnsi="HelveticaNeueLT Std Lt"/>
        </w:rPr>
        <w:t xml:space="preserve">WETTELIJKE </w:t>
      </w:r>
      <w:r>
        <w:rPr>
          <w:rFonts w:ascii="HelveticaNeueLT Std Lt" w:hAnsi="HelveticaNeueLT Std Lt"/>
        </w:rPr>
        <w:t>GRONDSLAGEN</w:t>
      </w:r>
      <w:bookmarkEnd w:id="3"/>
    </w:p>
    <w:p w14:paraId="0705C7CA" w14:textId="77777777" w:rsidR="00001159" w:rsidRDefault="00001159" w:rsidP="00001159">
      <w:pPr>
        <w:pStyle w:val="Lijstalinea"/>
        <w:tabs>
          <w:tab w:val="left" w:pos="-720"/>
          <w:tab w:val="left" w:pos="0"/>
          <w:tab w:val="left" w:pos="284"/>
          <w:tab w:val="left" w:pos="1008"/>
          <w:tab w:val="left" w:pos="1296"/>
          <w:tab w:val="left" w:pos="2160"/>
          <w:tab w:val="left" w:pos="2880"/>
          <w:tab w:val="left" w:pos="3600"/>
          <w:tab w:val="left" w:pos="4087"/>
          <w:tab w:val="left" w:pos="4320"/>
        </w:tabs>
        <w:suppressAutoHyphens/>
        <w:spacing w:line="280" w:lineRule="atLeast"/>
        <w:ind w:left="644"/>
        <w:jc w:val="both"/>
        <w:rPr>
          <w:rFonts w:asciiTheme="majorHAnsi" w:hAnsiTheme="majorHAnsi" w:cstheme="majorHAnsi"/>
        </w:rPr>
      </w:pPr>
    </w:p>
    <w:p w14:paraId="2C9AAB11" w14:textId="42C9A67A" w:rsidR="001C1083" w:rsidRPr="001C1083" w:rsidRDefault="00B312B1" w:rsidP="001C1083">
      <w:pPr>
        <w:pStyle w:val="Lijstalinea"/>
        <w:numPr>
          <w:ilvl w:val="0"/>
          <w:numId w:val="33"/>
        </w:numPr>
        <w:spacing w:after="120" w:line="280" w:lineRule="atLeast"/>
        <w:ind w:left="283" w:hanging="357"/>
        <w:contextualSpacing w:val="0"/>
        <w:jc w:val="both"/>
        <w:rPr>
          <w:rFonts w:asciiTheme="majorHAnsi" w:hAnsiTheme="majorHAnsi" w:cstheme="majorHAnsi"/>
          <w:szCs w:val="22"/>
        </w:rPr>
      </w:pPr>
      <w:r w:rsidRPr="001C1083">
        <w:rPr>
          <w:rFonts w:asciiTheme="majorHAnsi" w:hAnsiTheme="majorHAnsi" w:cstheme="majorHAnsi"/>
          <w:sz w:val="22"/>
          <w:szCs w:val="22"/>
        </w:rPr>
        <w:t xml:space="preserve">Toepassing van </w:t>
      </w:r>
      <w:r w:rsidRPr="001C1083">
        <w:rPr>
          <w:rFonts w:asciiTheme="majorHAnsi" w:hAnsiTheme="majorHAnsi" w:cstheme="majorHAnsi"/>
          <w:b/>
          <w:bCs/>
          <w:sz w:val="22"/>
          <w:szCs w:val="22"/>
        </w:rPr>
        <w:t>de wet van 4 augustus 1996 betreffende het welzijn van de werknemers bij de uitvoering van hun werk</w:t>
      </w:r>
      <w:r w:rsidRPr="001C1083">
        <w:rPr>
          <w:rFonts w:asciiTheme="majorHAnsi" w:hAnsiTheme="majorHAnsi" w:cstheme="majorHAnsi"/>
          <w:sz w:val="22"/>
          <w:szCs w:val="22"/>
        </w:rPr>
        <w:t>, aangevuld door de wet van 28 februari 2014 en het koninklijk besluit van 10 april 2014.</w:t>
      </w:r>
    </w:p>
    <w:p w14:paraId="4A83C913" w14:textId="0DF289BC" w:rsidR="00F65B16" w:rsidRPr="00583AF0" w:rsidRDefault="00001159" w:rsidP="00AB3768">
      <w:pPr>
        <w:spacing w:line="280" w:lineRule="atLeast"/>
        <w:ind w:left="284"/>
        <w:jc w:val="both"/>
        <w:rPr>
          <w:rFonts w:asciiTheme="majorHAnsi" w:hAnsiTheme="majorHAnsi" w:cstheme="majorHAnsi"/>
          <w:szCs w:val="22"/>
        </w:rPr>
      </w:pPr>
      <w:r w:rsidRPr="00583AF0">
        <w:rPr>
          <w:rFonts w:asciiTheme="majorHAnsi" w:hAnsiTheme="majorHAnsi" w:cstheme="majorHAnsi"/>
          <w:szCs w:val="22"/>
        </w:rPr>
        <w:t>De laatste wijziging in deze wetgeving werd aangebracht door de wet van 7 april 2023 tot wijziging van de wet van 10 mei 2007 ter bestrijding van discriminatie tussen vrouwen en mannen, de wet van 30 juli 1981 tot bestraffing van bepaalde door racisme of xenofobie ingegeven daden, de wet van 10 mei 2007 ter bestrijding van bepaalde vormen van discriminatie, en de wet van 4 augustus 1996 betreffende het welzijn van de werknemers bij de uitvoering van hun werk, wat de bescherming tegen nadelige maatregelen betreft</w:t>
      </w:r>
      <w:r w:rsidR="00F65B16" w:rsidRPr="00583AF0">
        <w:rPr>
          <w:rFonts w:asciiTheme="majorHAnsi" w:hAnsiTheme="majorHAnsi" w:cstheme="majorHAnsi"/>
          <w:szCs w:val="22"/>
        </w:rPr>
        <w:t xml:space="preserve">. </w:t>
      </w:r>
      <w:r w:rsidRPr="00583AF0">
        <w:rPr>
          <w:rFonts w:asciiTheme="majorHAnsi" w:hAnsiTheme="majorHAnsi" w:cstheme="majorHAnsi"/>
          <w:szCs w:val="22"/>
        </w:rPr>
        <w:t xml:space="preserve"> </w:t>
      </w:r>
    </w:p>
    <w:p w14:paraId="03B7A592" w14:textId="0799EC09" w:rsidR="00001159" w:rsidRPr="00583AF0" w:rsidRDefault="00001159" w:rsidP="00AB3768">
      <w:pPr>
        <w:spacing w:line="280" w:lineRule="atLeast"/>
        <w:ind w:left="284"/>
        <w:jc w:val="both"/>
        <w:rPr>
          <w:rFonts w:asciiTheme="majorHAnsi" w:hAnsiTheme="majorHAnsi" w:cstheme="majorHAnsi"/>
          <w:szCs w:val="22"/>
        </w:rPr>
      </w:pPr>
    </w:p>
    <w:p w14:paraId="37578810" w14:textId="7E509C6D" w:rsidR="00001159" w:rsidRPr="001C1083" w:rsidRDefault="00001159" w:rsidP="001C1083">
      <w:pPr>
        <w:pStyle w:val="Lijstalinea"/>
        <w:numPr>
          <w:ilvl w:val="0"/>
          <w:numId w:val="33"/>
        </w:numPr>
        <w:spacing w:after="120" w:line="280" w:lineRule="atLeast"/>
        <w:ind w:left="357" w:hanging="357"/>
        <w:contextualSpacing w:val="0"/>
        <w:jc w:val="both"/>
        <w:rPr>
          <w:rFonts w:asciiTheme="majorHAnsi" w:hAnsiTheme="majorHAnsi" w:cstheme="majorHAnsi"/>
          <w:b/>
          <w:bCs/>
          <w:sz w:val="22"/>
          <w:szCs w:val="22"/>
        </w:rPr>
      </w:pPr>
      <w:r w:rsidRPr="001C1083">
        <w:rPr>
          <w:rFonts w:asciiTheme="majorHAnsi" w:hAnsiTheme="majorHAnsi" w:cstheme="majorHAnsi"/>
          <w:b/>
          <w:bCs/>
          <w:sz w:val="22"/>
          <w:szCs w:val="22"/>
        </w:rPr>
        <w:t>Titel 3 betreffende de preventie van psychosociale risico’s op het werk van boek I van de codex over het welzijn op het werk</w:t>
      </w:r>
      <w:r w:rsidR="00F65B16" w:rsidRPr="001C1083">
        <w:rPr>
          <w:rFonts w:asciiTheme="majorHAnsi" w:hAnsiTheme="majorHAnsi" w:cstheme="majorHAnsi"/>
          <w:b/>
          <w:bCs/>
          <w:sz w:val="22"/>
          <w:szCs w:val="22"/>
        </w:rPr>
        <w:t>.</w:t>
      </w:r>
      <w:r w:rsidR="00E517EC" w:rsidRPr="001C1083">
        <w:rPr>
          <w:rFonts w:asciiTheme="majorHAnsi" w:hAnsiTheme="majorHAnsi" w:cstheme="majorHAnsi"/>
          <w:b/>
          <w:bCs/>
          <w:sz w:val="22"/>
          <w:szCs w:val="22"/>
        </w:rPr>
        <w:t xml:space="preserve"> </w:t>
      </w:r>
    </w:p>
    <w:p w14:paraId="340BA63B" w14:textId="77777777" w:rsidR="00001159" w:rsidRPr="00583AF0" w:rsidRDefault="00001159" w:rsidP="00AB3768">
      <w:pPr>
        <w:spacing w:line="280" w:lineRule="atLeast"/>
        <w:ind w:left="284"/>
        <w:jc w:val="both"/>
        <w:rPr>
          <w:rFonts w:asciiTheme="majorHAnsi" w:hAnsiTheme="majorHAnsi" w:cstheme="majorHAnsi"/>
          <w:szCs w:val="22"/>
        </w:rPr>
      </w:pPr>
      <w:r w:rsidRPr="00583AF0">
        <w:rPr>
          <w:rFonts w:asciiTheme="majorHAnsi" w:hAnsiTheme="majorHAnsi" w:cstheme="majorHAnsi"/>
          <w:szCs w:val="22"/>
        </w:rPr>
        <w:t xml:space="preserve">Deze titel geeft uitvoering aan het hoofdstuk </w:t>
      </w:r>
      <w:proofErr w:type="spellStart"/>
      <w:r w:rsidRPr="00583AF0">
        <w:rPr>
          <w:rFonts w:asciiTheme="majorHAnsi" w:hAnsiTheme="majorHAnsi" w:cstheme="majorHAnsi"/>
          <w:szCs w:val="22"/>
        </w:rPr>
        <w:t>Vbis</w:t>
      </w:r>
      <w:proofErr w:type="spellEnd"/>
      <w:r w:rsidRPr="00583AF0">
        <w:rPr>
          <w:rFonts w:asciiTheme="majorHAnsi" w:hAnsiTheme="majorHAnsi" w:cstheme="majorHAnsi"/>
          <w:szCs w:val="22"/>
        </w:rPr>
        <w:t xml:space="preserve"> van de welzijnswet en bevat bepalingen die onder meer betrekking hebben op de risicoanalyse en de preventiemaatregelen, de verschillende procedures die toegankelijk zijn voor de werknemers die menen schade te ondervinden ten gevolge van de blootstelling aan psychosociale risico’s op het werk, het statuut van de preventieadviseur psychosociale aspecten en van de vertrouwenspersoon, …</w:t>
      </w:r>
    </w:p>
    <w:p w14:paraId="3DF4E5CC" w14:textId="77777777" w:rsidR="00001159" w:rsidRPr="00583AF0" w:rsidRDefault="00001159" w:rsidP="00AB3768">
      <w:pPr>
        <w:spacing w:line="280" w:lineRule="atLeast"/>
        <w:ind w:left="284"/>
        <w:jc w:val="both"/>
        <w:rPr>
          <w:rFonts w:asciiTheme="majorHAnsi" w:hAnsiTheme="majorHAnsi" w:cstheme="majorHAnsi"/>
          <w:szCs w:val="22"/>
        </w:rPr>
      </w:pPr>
      <w:r w:rsidRPr="00583AF0">
        <w:rPr>
          <w:rFonts w:asciiTheme="majorHAnsi" w:hAnsiTheme="majorHAnsi" w:cstheme="majorHAnsi"/>
          <w:szCs w:val="22"/>
        </w:rPr>
        <w:t>De laatste wijziging in deze titel werd aangebracht door het koninklijk besluit van 1 mei 2023 tot wijziging van titel 3 van boek I van de codex over het welzijn op het werk, wat betreft de informatie aan de werkgever over de bescherming tegen nadelige maatregelen in het kader van de interne procedure.</w:t>
      </w:r>
    </w:p>
    <w:p w14:paraId="6E15ACFD" w14:textId="77777777" w:rsidR="00B312B1" w:rsidRPr="006067E3" w:rsidRDefault="00B312B1" w:rsidP="00B312B1">
      <w:pPr>
        <w:spacing w:line="280" w:lineRule="atLeast"/>
        <w:jc w:val="both"/>
        <w:rPr>
          <w:rFonts w:ascii="HelveticaNeueLT Std Lt" w:hAnsi="HelveticaNeueLT Std Lt" w:cs="Arial"/>
        </w:rPr>
      </w:pPr>
    </w:p>
    <w:p w14:paraId="509A45D1"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4" w:name="_Toc194500395"/>
      <w:r w:rsidRPr="006067E3">
        <w:rPr>
          <w:rFonts w:ascii="HelveticaNeueLT Std Lt" w:hAnsi="HelveticaNeueLT Std Lt"/>
        </w:rPr>
        <w:t>B</w:t>
      </w:r>
      <w:r>
        <w:rPr>
          <w:rFonts w:ascii="HelveticaNeueLT Std Lt" w:hAnsi="HelveticaNeueLT Std Lt"/>
        </w:rPr>
        <w:t>ELANGRIJKSTE TAKEN VAN DE VERTROUWENSPERSOON</w:t>
      </w:r>
      <w:bookmarkEnd w:id="4"/>
    </w:p>
    <w:p w14:paraId="07A1EAD4" w14:textId="77777777" w:rsidR="00D358A1" w:rsidRDefault="00D358A1" w:rsidP="00B312B1">
      <w:pPr>
        <w:spacing w:line="280" w:lineRule="atLeast"/>
        <w:ind w:left="284"/>
        <w:jc w:val="both"/>
        <w:rPr>
          <w:rFonts w:asciiTheme="majorHAnsi" w:hAnsiTheme="majorHAnsi" w:cstheme="majorHAnsi"/>
          <w:szCs w:val="22"/>
        </w:rPr>
      </w:pPr>
    </w:p>
    <w:p w14:paraId="305C1812" w14:textId="77777777" w:rsidR="00D358A1" w:rsidRPr="001C1083" w:rsidRDefault="00B312B1" w:rsidP="00B312B1">
      <w:pPr>
        <w:spacing w:line="280" w:lineRule="atLeast"/>
        <w:ind w:left="284"/>
        <w:jc w:val="both"/>
        <w:rPr>
          <w:rFonts w:asciiTheme="majorHAnsi" w:hAnsiTheme="majorHAnsi" w:cstheme="majorHAnsi"/>
          <w:szCs w:val="22"/>
        </w:rPr>
      </w:pPr>
      <w:r w:rsidRPr="00E3136F">
        <w:rPr>
          <w:rFonts w:asciiTheme="majorHAnsi" w:hAnsiTheme="majorHAnsi" w:cstheme="majorHAnsi"/>
          <w:szCs w:val="22"/>
        </w:rPr>
        <w:lastRenderedPageBreak/>
        <w:t>De opdracht van de vertrouwenspersoon bestaat erin om bij te dragen tot de preventie van psychosociale risico’s op het werk, waaronder inzonderheid de aanpak van situaties van geweld, pesterijen of ongewenst seksueel gedrag op het werk</w:t>
      </w:r>
      <w:r w:rsidRPr="001C1083">
        <w:rPr>
          <w:rFonts w:asciiTheme="majorHAnsi" w:hAnsiTheme="majorHAnsi" w:cstheme="majorHAnsi"/>
          <w:szCs w:val="22"/>
        </w:rPr>
        <w:t xml:space="preserve">. </w:t>
      </w:r>
    </w:p>
    <w:p w14:paraId="49754FF2" w14:textId="69BA6FB3" w:rsidR="00B312B1" w:rsidRPr="00E3136F" w:rsidRDefault="00B312B1" w:rsidP="00B312B1">
      <w:pPr>
        <w:spacing w:line="280" w:lineRule="atLeast"/>
        <w:ind w:left="284"/>
        <w:jc w:val="both"/>
        <w:rPr>
          <w:rFonts w:asciiTheme="majorHAnsi" w:hAnsiTheme="majorHAnsi" w:cstheme="majorHAnsi"/>
          <w:szCs w:val="22"/>
        </w:rPr>
      </w:pPr>
      <w:r w:rsidRPr="00E3136F">
        <w:rPr>
          <w:rFonts w:asciiTheme="majorHAnsi" w:hAnsiTheme="majorHAnsi" w:cstheme="majorHAnsi"/>
          <w:szCs w:val="22"/>
        </w:rPr>
        <w:t xml:space="preserve">Om die doelstelling te bereiken, vervult de vertrouwenspersoon de volgende taken: </w:t>
      </w:r>
    </w:p>
    <w:p w14:paraId="0163DAC7" w14:textId="18DAABAF" w:rsidR="00B312B1" w:rsidRPr="00E3136F" w:rsidRDefault="00B312B1" w:rsidP="00B312B1">
      <w:pPr>
        <w:numPr>
          <w:ilvl w:val="0"/>
          <w:numId w:val="13"/>
        </w:numPr>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t xml:space="preserve">De vertrouwenspersoon treedt op in het kader van informele psychosociale verzoeken van werknemers die </w:t>
      </w:r>
      <w:r w:rsidR="000C6FED">
        <w:rPr>
          <w:rFonts w:asciiTheme="majorHAnsi" w:hAnsiTheme="majorHAnsi" w:cstheme="majorHAnsi"/>
          <w:szCs w:val="22"/>
        </w:rPr>
        <w:t>menen</w:t>
      </w:r>
      <w:r w:rsidRPr="00E3136F">
        <w:rPr>
          <w:rFonts w:asciiTheme="majorHAnsi" w:hAnsiTheme="majorHAnsi" w:cstheme="majorHAnsi"/>
          <w:szCs w:val="22"/>
        </w:rPr>
        <w:t xml:space="preserve">  </w:t>
      </w:r>
      <w:r w:rsidR="00012297" w:rsidRPr="00E3136F">
        <w:rPr>
          <w:rFonts w:asciiTheme="majorHAnsi" w:hAnsiTheme="majorHAnsi" w:cstheme="majorHAnsi"/>
          <w:szCs w:val="22"/>
        </w:rPr>
        <w:t>psychosociale risico’s</w:t>
      </w:r>
      <w:r w:rsidR="00012297">
        <w:rPr>
          <w:rFonts w:asciiTheme="majorHAnsi" w:hAnsiTheme="majorHAnsi" w:cstheme="majorHAnsi"/>
          <w:szCs w:val="22"/>
        </w:rPr>
        <w:t xml:space="preserve"> (</w:t>
      </w:r>
      <w:r w:rsidR="00012297" w:rsidRPr="00E3136F">
        <w:rPr>
          <w:rFonts w:asciiTheme="majorHAnsi" w:hAnsiTheme="majorHAnsi" w:cstheme="majorHAnsi"/>
          <w:szCs w:val="22"/>
        </w:rPr>
        <w:t xml:space="preserve">waaronder conflicten, stress, geweld, pesterijen en ongewenst seksueel gedrag op het werk, </w:t>
      </w:r>
      <w:r w:rsidR="00012297">
        <w:rPr>
          <w:rFonts w:asciiTheme="majorHAnsi" w:hAnsiTheme="majorHAnsi" w:cstheme="majorHAnsi"/>
          <w:szCs w:val="22"/>
        </w:rPr>
        <w:t>..</w:t>
      </w:r>
      <w:r w:rsidR="00012297" w:rsidRPr="00E3136F">
        <w:rPr>
          <w:rFonts w:asciiTheme="majorHAnsi" w:hAnsiTheme="majorHAnsi" w:cstheme="majorHAnsi"/>
          <w:szCs w:val="22"/>
        </w:rPr>
        <w:t xml:space="preserve">.) </w:t>
      </w:r>
      <w:r w:rsidRPr="00E3136F">
        <w:rPr>
          <w:rFonts w:asciiTheme="majorHAnsi" w:hAnsiTheme="majorHAnsi" w:cstheme="majorHAnsi"/>
          <w:szCs w:val="22"/>
        </w:rPr>
        <w:t xml:space="preserve">op het werk te ervaren en werkt </w:t>
      </w:r>
      <w:r w:rsidR="00E04307">
        <w:rPr>
          <w:rFonts w:asciiTheme="majorHAnsi" w:hAnsiTheme="majorHAnsi" w:cstheme="majorHAnsi"/>
          <w:szCs w:val="22"/>
        </w:rPr>
        <w:t>indien nodig</w:t>
      </w:r>
      <w:r w:rsidRPr="00E3136F">
        <w:rPr>
          <w:rFonts w:asciiTheme="majorHAnsi" w:hAnsiTheme="majorHAnsi" w:cstheme="majorHAnsi"/>
          <w:szCs w:val="22"/>
        </w:rPr>
        <w:t xml:space="preserve"> informeel mee om een oplossing te zoeken, systematisch </w:t>
      </w:r>
      <w:r w:rsidR="00C72981">
        <w:rPr>
          <w:rFonts w:asciiTheme="majorHAnsi" w:hAnsiTheme="majorHAnsi" w:cstheme="majorHAnsi"/>
          <w:szCs w:val="22"/>
        </w:rPr>
        <w:t xml:space="preserve">en enkel en alleen </w:t>
      </w:r>
      <w:r w:rsidRPr="00E3136F">
        <w:rPr>
          <w:rFonts w:asciiTheme="majorHAnsi" w:hAnsiTheme="majorHAnsi" w:cstheme="majorHAnsi"/>
          <w:szCs w:val="22"/>
        </w:rPr>
        <w:t xml:space="preserve">met het akkoord van de </w:t>
      </w:r>
      <w:r w:rsidR="00917DE6">
        <w:rPr>
          <w:rFonts w:asciiTheme="majorHAnsi" w:hAnsiTheme="majorHAnsi" w:cstheme="majorHAnsi"/>
          <w:szCs w:val="22"/>
        </w:rPr>
        <w:t xml:space="preserve">verzoeker of </w:t>
      </w:r>
      <w:r w:rsidRPr="00E3136F">
        <w:rPr>
          <w:rFonts w:asciiTheme="majorHAnsi" w:hAnsiTheme="majorHAnsi" w:cstheme="majorHAnsi"/>
          <w:szCs w:val="22"/>
        </w:rPr>
        <w:t xml:space="preserve">betrokken personen: </w:t>
      </w:r>
    </w:p>
    <w:p w14:paraId="6ECCBF55" w14:textId="77777777" w:rsidR="00B312B1" w:rsidRPr="00E3136F" w:rsidRDefault="00B312B1" w:rsidP="00B312B1">
      <w:pPr>
        <w:pStyle w:val="Plattetekst3"/>
        <w:numPr>
          <w:ilvl w:val="1"/>
          <w:numId w:val="17"/>
        </w:numPr>
        <w:tabs>
          <w:tab w:val="clear" w:pos="1134"/>
          <w:tab w:val="left" w:pos="851"/>
        </w:tabs>
        <w:spacing w:line="280" w:lineRule="atLeast"/>
        <w:rPr>
          <w:rFonts w:asciiTheme="majorHAnsi" w:hAnsiTheme="majorHAnsi" w:cstheme="majorHAnsi"/>
          <w:sz w:val="22"/>
          <w:szCs w:val="22"/>
          <w:lang w:val="nl-BE"/>
        </w:rPr>
      </w:pPr>
      <w:r w:rsidRPr="00E3136F">
        <w:rPr>
          <w:rFonts w:asciiTheme="majorHAnsi" w:hAnsiTheme="majorHAnsi" w:cstheme="majorHAnsi"/>
          <w:sz w:val="22"/>
          <w:szCs w:val="22"/>
          <w:lang w:val="nl-BE"/>
        </w:rPr>
        <w:t>door een luisterend oor, advies en ondersteuning te bieden;</w:t>
      </w:r>
    </w:p>
    <w:p w14:paraId="3FD5252E" w14:textId="77777777" w:rsidR="00B312B1" w:rsidRPr="00E3136F" w:rsidRDefault="00B312B1" w:rsidP="00B312B1">
      <w:pPr>
        <w:pStyle w:val="Plattetekst3"/>
        <w:numPr>
          <w:ilvl w:val="1"/>
          <w:numId w:val="17"/>
        </w:numPr>
        <w:tabs>
          <w:tab w:val="clear" w:pos="1134"/>
          <w:tab w:val="left" w:pos="851"/>
        </w:tabs>
        <w:spacing w:line="280" w:lineRule="atLeast"/>
        <w:rPr>
          <w:rFonts w:asciiTheme="majorHAnsi" w:hAnsiTheme="majorHAnsi" w:cstheme="majorHAnsi"/>
          <w:sz w:val="22"/>
          <w:szCs w:val="22"/>
          <w:lang w:val="nl-BE"/>
        </w:rPr>
      </w:pPr>
      <w:r w:rsidRPr="00E3136F">
        <w:rPr>
          <w:rFonts w:asciiTheme="majorHAnsi" w:hAnsiTheme="majorHAnsi" w:cstheme="majorHAnsi"/>
          <w:sz w:val="22"/>
          <w:szCs w:val="22"/>
          <w:lang w:val="nl-BE"/>
        </w:rPr>
        <w:t>door actie te ondernemen bij een derde;</w:t>
      </w:r>
    </w:p>
    <w:p w14:paraId="6F001A1E" w14:textId="77777777" w:rsidR="00B312B1" w:rsidRPr="00E3136F" w:rsidRDefault="00B312B1" w:rsidP="00B312B1">
      <w:pPr>
        <w:pStyle w:val="Plattetekst3"/>
        <w:numPr>
          <w:ilvl w:val="1"/>
          <w:numId w:val="17"/>
        </w:numPr>
        <w:tabs>
          <w:tab w:val="clear" w:pos="1134"/>
          <w:tab w:val="left" w:pos="851"/>
        </w:tabs>
        <w:spacing w:line="280" w:lineRule="atLeast"/>
        <w:rPr>
          <w:rFonts w:asciiTheme="majorHAnsi" w:hAnsiTheme="majorHAnsi" w:cstheme="majorHAnsi"/>
          <w:sz w:val="22"/>
          <w:szCs w:val="22"/>
          <w:lang w:val="nl-BE"/>
        </w:rPr>
      </w:pPr>
      <w:r w:rsidRPr="00E3136F">
        <w:rPr>
          <w:rFonts w:asciiTheme="majorHAnsi" w:hAnsiTheme="majorHAnsi" w:cstheme="majorHAnsi"/>
          <w:sz w:val="22"/>
          <w:szCs w:val="22"/>
          <w:lang w:val="nl-BE"/>
        </w:rPr>
        <w:t>door de partijen te verzoenen.</w:t>
      </w:r>
    </w:p>
    <w:p w14:paraId="71F6EAE1" w14:textId="78A910D8" w:rsidR="00B312B1" w:rsidRPr="00E3136F" w:rsidRDefault="00B312B1" w:rsidP="00B312B1">
      <w:pPr>
        <w:numPr>
          <w:ilvl w:val="0"/>
          <w:numId w:val="13"/>
        </w:numPr>
        <w:tabs>
          <w:tab w:val="left" w:pos="851"/>
        </w:tabs>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t xml:space="preserve">De vertrouwenspersoon overlegt regelmatig met de </w:t>
      </w:r>
      <w:r w:rsidR="002F7C1E">
        <w:rPr>
          <w:rFonts w:asciiTheme="majorHAnsi" w:hAnsiTheme="majorHAnsi" w:cstheme="majorHAnsi"/>
          <w:szCs w:val="22"/>
        </w:rPr>
        <w:t>p</w:t>
      </w:r>
      <w:r w:rsidRPr="00E3136F">
        <w:rPr>
          <w:rFonts w:asciiTheme="majorHAnsi" w:hAnsiTheme="majorHAnsi" w:cstheme="majorHAnsi"/>
          <w:szCs w:val="22"/>
        </w:rPr>
        <w:t>reventieadviseur</w:t>
      </w:r>
      <w:r w:rsidR="00917DE6">
        <w:rPr>
          <w:rFonts w:asciiTheme="majorHAnsi" w:hAnsiTheme="majorHAnsi" w:cstheme="majorHAnsi"/>
          <w:szCs w:val="22"/>
        </w:rPr>
        <w:t xml:space="preserve"> </w:t>
      </w:r>
      <w:r w:rsidR="002F7C1E">
        <w:rPr>
          <w:rFonts w:asciiTheme="majorHAnsi" w:hAnsiTheme="majorHAnsi" w:cstheme="majorHAnsi"/>
          <w:szCs w:val="22"/>
        </w:rPr>
        <w:t>p</w:t>
      </w:r>
      <w:r w:rsidRPr="00E3136F">
        <w:rPr>
          <w:rFonts w:asciiTheme="majorHAnsi" w:hAnsiTheme="majorHAnsi" w:cstheme="majorHAnsi"/>
          <w:szCs w:val="22"/>
        </w:rPr>
        <w:t xml:space="preserve">sychosociale </w:t>
      </w:r>
      <w:r w:rsidR="002F7C1E">
        <w:rPr>
          <w:rFonts w:asciiTheme="majorHAnsi" w:hAnsiTheme="majorHAnsi" w:cstheme="majorHAnsi"/>
          <w:szCs w:val="22"/>
        </w:rPr>
        <w:t>a</w:t>
      </w:r>
      <w:r w:rsidRPr="00E3136F">
        <w:rPr>
          <w:rFonts w:asciiTheme="majorHAnsi" w:hAnsiTheme="majorHAnsi" w:cstheme="majorHAnsi"/>
          <w:szCs w:val="22"/>
        </w:rPr>
        <w:t>specten.</w:t>
      </w:r>
    </w:p>
    <w:p w14:paraId="73797630" w14:textId="5DCBF32D" w:rsidR="00D847FC" w:rsidRDefault="00B312B1" w:rsidP="00984845">
      <w:pPr>
        <w:numPr>
          <w:ilvl w:val="0"/>
          <w:numId w:val="13"/>
        </w:numPr>
        <w:tabs>
          <w:tab w:val="left" w:pos="851"/>
        </w:tabs>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t xml:space="preserve">De vertrouwenspersoon neemt </w:t>
      </w:r>
      <w:r w:rsidR="00EC0C6F" w:rsidRPr="00984845">
        <w:rPr>
          <w:rFonts w:asciiTheme="majorHAnsi" w:hAnsiTheme="majorHAnsi" w:cstheme="majorHAnsi"/>
          <w:szCs w:val="22"/>
        </w:rPr>
        <w:t xml:space="preserve">(met raadgevende stem) </w:t>
      </w:r>
      <w:r w:rsidRPr="00E3136F">
        <w:rPr>
          <w:rFonts w:asciiTheme="majorHAnsi" w:hAnsiTheme="majorHAnsi" w:cstheme="majorHAnsi"/>
          <w:szCs w:val="22"/>
        </w:rPr>
        <w:t>deel aan het Basisoverlegcomité (BOC)</w:t>
      </w:r>
      <w:bookmarkStart w:id="5" w:name="_Hlk194333709"/>
      <w:r w:rsidR="00462589">
        <w:rPr>
          <w:rStyle w:val="Voetnootmarkering"/>
          <w:rFonts w:asciiTheme="majorHAnsi" w:hAnsiTheme="majorHAnsi" w:cstheme="majorHAnsi"/>
          <w:szCs w:val="22"/>
        </w:rPr>
        <w:footnoteReference w:id="1"/>
      </w:r>
      <w:bookmarkEnd w:id="5"/>
      <w:r w:rsidR="004D3241">
        <w:rPr>
          <w:rFonts w:asciiTheme="majorHAnsi" w:hAnsiTheme="majorHAnsi" w:cstheme="majorHAnsi"/>
          <w:szCs w:val="22"/>
        </w:rPr>
        <w:t xml:space="preserve"> of het Tussen</w:t>
      </w:r>
      <w:r w:rsidR="00AF07C8">
        <w:rPr>
          <w:rFonts w:asciiTheme="majorHAnsi" w:hAnsiTheme="majorHAnsi" w:cstheme="majorHAnsi"/>
          <w:szCs w:val="22"/>
        </w:rPr>
        <w:t>overlegcomité (TOC)</w:t>
      </w:r>
      <w:r w:rsidR="00DF45F3" w:rsidRPr="00DF45F3">
        <w:rPr>
          <w:rStyle w:val="Voetnootmarkering"/>
          <w:rFonts w:asciiTheme="majorHAnsi" w:hAnsiTheme="majorHAnsi" w:cstheme="majorHAnsi"/>
          <w:szCs w:val="22"/>
        </w:rPr>
        <w:t xml:space="preserve"> </w:t>
      </w:r>
      <w:r w:rsidR="00DF45F3">
        <w:rPr>
          <w:rStyle w:val="Voetnootmarkering"/>
          <w:rFonts w:asciiTheme="majorHAnsi" w:hAnsiTheme="majorHAnsi" w:cstheme="majorHAnsi"/>
          <w:szCs w:val="22"/>
        </w:rPr>
        <w:footnoteReference w:id="2"/>
      </w:r>
      <w:r w:rsidR="00462589">
        <w:rPr>
          <w:rFonts w:asciiTheme="majorHAnsi" w:hAnsiTheme="majorHAnsi" w:cstheme="majorHAnsi"/>
          <w:szCs w:val="22"/>
        </w:rPr>
        <w:t xml:space="preserve"> </w:t>
      </w:r>
      <w:r w:rsidR="00EC0C6F">
        <w:rPr>
          <w:rFonts w:asciiTheme="majorHAnsi" w:hAnsiTheme="majorHAnsi" w:cstheme="majorHAnsi"/>
          <w:szCs w:val="22"/>
        </w:rPr>
        <w:t>t</w:t>
      </w:r>
      <w:r w:rsidR="00984845" w:rsidRPr="00984845">
        <w:rPr>
          <w:rFonts w:asciiTheme="majorHAnsi" w:hAnsiTheme="majorHAnsi" w:cstheme="majorHAnsi"/>
          <w:szCs w:val="22"/>
        </w:rPr>
        <w:t>elkens wanneer er op de agenda een punt staat dat betrekking heeft op de preventie van psychosociale risico’s op het werk</w:t>
      </w:r>
      <w:r w:rsidR="00D847FC">
        <w:rPr>
          <w:rFonts w:asciiTheme="majorHAnsi" w:hAnsiTheme="majorHAnsi" w:cstheme="majorHAnsi"/>
          <w:szCs w:val="22"/>
        </w:rPr>
        <w:t>.</w:t>
      </w:r>
      <w:r w:rsidR="00BC337F">
        <w:rPr>
          <w:rStyle w:val="Voetnootmarkering"/>
          <w:rFonts w:asciiTheme="majorHAnsi" w:hAnsiTheme="majorHAnsi" w:cstheme="majorHAnsi"/>
          <w:szCs w:val="22"/>
        </w:rPr>
        <w:footnoteReference w:id="3"/>
      </w:r>
      <w:r w:rsidR="00D847FC">
        <w:rPr>
          <w:rFonts w:asciiTheme="majorHAnsi" w:hAnsiTheme="majorHAnsi" w:cstheme="majorHAnsi"/>
          <w:szCs w:val="22"/>
        </w:rPr>
        <w:t xml:space="preserve"> </w:t>
      </w:r>
    </w:p>
    <w:p w14:paraId="4449B770" w14:textId="2DD9BB6E" w:rsidR="00B312B1" w:rsidRPr="00E3136F" w:rsidRDefault="00B312B1" w:rsidP="00B312B1">
      <w:pPr>
        <w:numPr>
          <w:ilvl w:val="0"/>
          <w:numId w:val="13"/>
        </w:numPr>
        <w:tabs>
          <w:tab w:val="left" w:pos="851"/>
        </w:tabs>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t xml:space="preserve">De vertrouwenspersoon bezorgt schriftelijk minstens </w:t>
      </w:r>
      <w:r w:rsidR="00191B66">
        <w:rPr>
          <w:rFonts w:asciiTheme="majorHAnsi" w:hAnsiTheme="majorHAnsi" w:cstheme="majorHAnsi"/>
          <w:szCs w:val="22"/>
        </w:rPr>
        <w:t>één</w:t>
      </w:r>
      <w:r w:rsidRPr="00E3136F">
        <w:rPr>
          <w:rFonts w:asciiTheme="majorHAnsi" w:hAnsiTheme="majorHAnsi" w:cstheme="majorHAnsi"/>
          <w:szCs w:val="22"/>
        </w:rPr>
        <w:t xml:space="preserve"> keer per jaar aan de</w:t>
      </w:r>
      <w:r w:rsidR="001760CE" w:rsidRPr="00E3136F">
        <w:rPr>
          <w:rFonts w:asciiTheme="majorHAnsi" w:hAnsiTheme="majorHAnsi" w:cstheme="majorHAnsi"/>
          <w:szCs w:val="22"/>
        </w:rPr>
        <w:t xml:space="preserve"> preventieadviseur </w:t>
      </w:r>
      <w:r w:rsidR="002F7C1E">
        <w:rPr>
          <w:rFonts w:asciiTheme="majorHAnsi" w:hAnsiTheme="majorHAnsi" w:cstheme="majorHAnsi"/>
          <w:szCs w:val="22"/>
        </w:rPr>
        <w:t>p</w:t>
      </w:r>
      <w:r w:rsidRPr="00E3136F">
        <w:rPr>
          <w:rFonts w:asciiTheme="majorHAnsi" w:hAnsiTheme="majorHAnsi" w:cstheme="majorHAnsi"/>
          <w:szCs w:val="22"/>
        </w:rPr>
        <w:t xml:space="preserve">sychosociale aspecten de gegevens </w:t>
      </w:r>
      <w:r w:rsidR="00191B66">
        <w:rPr>
          <w:rFonts w:asciiTheme="majorHAnsi" w:hAnsiTheme="majorHAnsi" w:cstheme="majorHAnsi"/>
          <w:szCs w:val="22"/>
        </w:rPr>
        <w:t>over</w:t>
      </w:r>
      <w:r w:rsidRPr="00E3136F">
        <w:rPr>
          <w:rFonts w:asciiTheme="majorHAnsi" w:hAnsiTheme="majorHAnsi" w:cstheme="majorHAnsi"/>
          <w:szCs w:val="22"/>
        </w:rPr>
        <w:t xml:space="preserve"> de incidenten die zich </w:t>
      </w:r>
      <w:r w:rsidR="00191B66">
        <w:rPr>
          <w:rFonts w:asciiTheme="majorHAnsi" w:hAnsiTheme="majorHAnsi" w:cstheme="majorHAnsi"/>
          <w:szCs w:val="22"/>
        </w:rPr>
        <w:t>bij herhaling</w:t>
      </w:r>
      <w:r w:rsidRPr="00E3136F">
        <w:rPr>
          <w:rFonts w:asciiTheme="majorHAnsi" w:hAnsiTheme="majorHAnsi" w:cstheme="majorHAnsi"/>
          <w:szCs w:val="22"/>
        </w:rPr>
        <w:t xml:space="preserve"> voordeden en die de vertrouwenspersoon heeft behandeld.</w:t>
      </w:r>
    </w:p>
    <w:p w14:paraId="5B0F2026" w14:textId="2CFB1D5A" w:rsidR="00B312B1" w:rsidRPr="00E3136F" w:rsidRDefault="00B312B1" w:rsidP="00A83ECC">
      <w:pPr>
        <w:numPr>
          <w:ilvl w:val="0"/>
          <w:numId w:val="13"/>
        </w:numPr>
        <w:tabs>
          <w:tab w:val="left" w:pos="851"/>
        </w:tabs>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t xml:space="preserve">De vertrouwenspersoon levert aan de </w:t>
      </w:r>
      <w:r w:rsidR="00676E3E">
        <w:rPr>
          <w:rFonts w:asciiTheme="majorHAnsi" w:hAnsiTheme="majorHAnsi" w:cstheme="majorHAnsi"/>
          <w:szCs w:val="22"/>
        </w:rPr>
        <w:t xml:space="preserve">IPA van de </w:t>
      </w:r>
      <w:r w:rsidR="001760CE" w:rsidRPr="00E3136F">
        <w:rPr>
          <w:rFonts w:asciiTheme="majorHAnsi" w:hAnsiTheme="majorHAnsi" w:cstheme="majorHAnsi"/>
          <w:szCs w:val="22"/>
        </w:rPr>
        <w:t>GPD</w:t>
      </w:r>
      <w:r w:rsidR="00676E3E">
        <w:rPr>
          <w:rFonts w:asciiTheme="majorHAnsi" w:hAnsiTheme="majorHAnsi" w:cstheme="majorHAnsi"/>
          <w:szCs w:val="22"/>
        </w:rPr>
        <w:t xml:space="preserve"> GO!</w:t>
      </w:r>
      <w:r w:rsidR="001760CE" w:rsidRPr="00E3136F">
        <w:rPr>
          <w:rFonts w:asciiTheme="majorHAnsi" w:hAnsiTheme="majorHAnsi" w:cstheme="majorHAnsi"/>
          <w:szCs w:val="22"/>
        </w:rPr>
        <w:t xml:space="preserve"> </w:t>
      </w:r>
      <w:r w:rsidRPr="00E3136F">
        <w:rPr>
          <w:rFonts w:asciiTheme="majorHAnsi" w:hAnsiTheme="majorHAnsi" w:cstheme="majorHAnsi"/>
          <w:szCs w:val="22"/>
        </w:rPr>
        <w:t>de nodige gegevens voor het jaarverslag.</w:t>
      </w:r>
    </w:p>
    <w:p w14:paraId="6E513130" w14:textId="77777777" w:rsidR="00B312B1" w:rsidRPr="00E3136F" w:rsidRDefault="00B312B1" w:rsidP="00A83ECC">
      <w:pPr>
        <w:numPr>
          <w:ilvl w:val="0"/>
          <w:numId w:val="13"/>
        </w:numPr>
        <w:tabs>
          <w:tab w:val="left" w:pos="851"/>
        </w:tabs>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t>De vertrouwenspersoon kan betrokken worden bij de concrete uitwerking van de te volgen procedures voor werknemers die menen psychische schade te ondervinden, die al dan niet kan gepaard gaan met lichamelijke schade.</w:t>
      </w:r>
    </w:p>
    <w:p w14:paraId="7E121943" w14:textId="77777777" w:rsidR="00CD54F3" w:rsidRDefault="00CD54F3" w:rsidP="00B312B1">
      <w:pPr>
        <w:tabs>
          <w:tab w:val="left" w:pos="-720"/>
          <w:tab w:val="left" w:pos="284"/>
          <w:tab w:val="left" w:pos="1008"/>
          <w:tab w:val="left" w:pos="1296"/>
          <w:tab w:val="left" w:pos="2160"/>
          <w:tab w:val="left" w:pos="2880"/>
          <w:tab w:val="left" w:pos="3600"/>
          <w:tab w:val="left" w:pos="4087"/>
          <w:tab w:val="left" w:pos="4320"/>
        </w:tabs>
        <w:suppressAutoHyphens/>
        <w:spacing w:line="280" w:lineRule="atLeast"/>
        <w:ind w:left="284"/>
        <w:jc w:val="both"/>
        <w:rPr>
          <w:rFonts w:asciiTheme="majorHAnsi" w:hAnsiTheme="majorHAnsi" w:cstheme="majorHAnsi"/>
          <w:szCs w:val="22"/>
        </w:rPr>
      </w:pPr>
    </w:p>
    <w:p w14:paraId="10EA2CD5" w14:textId="675D36F4" w:rsidR="00B312B1" w:rsidRPr="00E3136F" w:rsidRDefault="00B312B1" w:rsidP="00B312B1">
      <w:pPr>
        <w:tabs>
          <w:tab w:val="left" w:pos="-720"/>
          <w:tab w:val="left" w:pos="284"/>
          <w:tab w:val="left" w:pos="1008"/>
          <w:tab w:val="left" w:pos="1296"/>
          <w:tab w:val="left" w:pos="2160"/>
          <w:tab w:val="left" w:pos="2880"/>
          <w:tab w:val="left" w:pos="3600"/>
          <w:tab w:val="left" w:pos="4087"/>
          <w:tab w:val="left" w:pos="4320"/>
        </w:tabs>
        <w:suppressAutoHyphens/>
        <w:spacing w:line="280" w:lineRule="atLeast"/>
        <w:ind w:left="284"/>
        <w:jc w:val="both"/>
        <w:rPr>
          <w:rFonts w:asciiTheme="majorHAnsi" w:hAnsiTheme="majorHAnsi" w:cstheme="majorHAnsi"/>
          <w:szCs w:val="22"/>
        </w:rPr>
      </w:pPr>
      <w:r w:rsidRPr="00E3136F">
        <w:rPr>
          <w:rFonts w:asciiTheme="majorHAnsi" w:hAnsiTheme="majorHAnsi" w:cstheme="majorHAnsi"/>
          <w:szCs w:val="22"/>
        </w:rPr>
        <w:t xml:space="preserve">Als eerste schakel in de procedure bekleedt de vertrouwenspersoon een sleutelfunctie. Daarom let de vertrouwenspersoon op: </w:t>
      </w:r>
    </w:p>
    <w:p w14:paraId="1743DFD7" w14:textId="77777777" w:rsidR="00B312B1" w:rsidRPr="00E3136F" w:rsidRDefault="00B312B1" w:rsidP="00055EFF">
      <w:pPr>
        <w:numPr>
          <w:ilvl w:val="0"/>
          <w:numId w:val="13"/>
        </w:numPr>
        <w:tabs>
          <w:tab w:val="left" w:pos="851"/>
        </w:tabs>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lastRenderedPageBreak/>
        <w:t>de kwaliteit van de opvang;</w:t>
      </w:r>
    </w:p>
    <w:p w14:paraId="21EEE6CB" w14:textId="77777777" w:rsidR="00B312B1" w:rsidRPr="00E3136F" w:rsidRDefault="00B312B1" w:rsidP="00055EFF">
      <w:pPr>
        <w:numPr>
          <w:ilvl w:val="0"/>
          <w:numId w:val="13"/>
        </w:numPr>
        <w:tabs>
          <w:tab w:val="left" w:pos="851"/>
        </w:tabs>
        <w:spacing w:after="0" w:line="280" w:lineRule="atLeast"/>
        <w:ind w:left="851"/>
        <w:jc w:val="both"/>
        <w:rPr>
          <w:rFonts w:asciiTheme="majorHAnsi" w:hAnsiTheme="majorHAnsi" w:cstheme="majorHAnsi"/>
          <w:szCs w:val="22"/>
        </w:rPr>
      </w:pPr>
      <w:r w:rsidRPr="00E3136F">
        <w:rPr>
          <w:rFonts w:asciiTheme="majorHAnsi" w:hAnsiTheme="majorHAnsi" w:cstheme="majorHAnsi"/>
          <w:szCs w:val="22"/>
        </w:rPr>
        <w:t>de relevantie en de nauwkeurigheid van de informatie die wordt meegedeeld met betrekking tot de wetgeving inzake preventie van psychosociale risico’s op het werk, over zijn/haar rol en de beperkingen daarvan;</w:t>
      </w:r>
    </w:p>
    <w:p w14:paraId="6518C040" w14:textId="6B55EA74" w:rsidR="00B312B1" w:rsidRPr="00163FCC" w:rsidRDefault="00B312B1" w:rsidP="00055EFF">
      <w:pPr>
        <w:numPr>
          <w:ilvl w:val="0"/>
          <w:numId w:val="13"/>
        </w:numPr>
        <w:tabs>
          <w:tab w:val="left" w:pos="851"/>
        </w:tabs>
        <w:spacing w:after="0" w:line="280" w:lineRule="atLeast"/>
        <w:ind w:left="851"/>
        <w:jc w:val="both"/>
        <w:rPr>
          <w:rFonts w:asciiTheme="majorHAnsi" w:hAnsiTheme="majorHAnsi" w:cstheme="majorHAnsi"/>
          <w:szCs w:val="22"/>
          <w:highlight w:val="lightGray"/>
        </w:rPr>
      </w:pPr>
      <w:r w:rsidRPr="00E3136F">
        <w:rPr>
          <w:rFonts w:asciiTheme="majorHAnsi" w:hAnsiTheme="majorHAnsi" w:cstheme="majorHAnsi"/>
          <w:szCs w:val="22"/>
        </w:rPr>
        <w:t xml:space="preserve">de </w:t>
      </w:r>
      <w:r w:rsidR="00822D33">
        <w:rPr>
          <w:rFonts w:asciiTheme="majorHAnsi" w:hAnsiTheme="majorHAnsi" w:cstheme="majorHAnsi"/>
          <w:szCs w:val="22"/>
        </w:rPr>
        <w:t>goede</w:t>
      </w:r>
      <w:r w:rsidRPr="00E3136F">
        <w:rPr>
          <w:rFonts w:asciiTheme="majorHAnsi" w:hAnsiTheme="majorHAnsi" w:cstheme="majorHAnsi"/>
          <w:szCs w:val="22"/>
        </w:rPr>
        <w:t xml:space="preserve"> kennis van de hele </w:t>
      </w:r>
      <w:r w:rsidR="00E141FE">
        <w:rPr>
          <w:rFonts w:asciiTheme="majorHAnsi" w:hAnsiTheme="majorHAnsi" w:cstheme="majorHAnsi"/>
          <w:szCs w:val="22"/>
        </w:rPr>
        <w:t>organisatie</w:t>
      </w:r>
      <w:r w:rsidRPr="00E3136F">
        <w:rPr>
          <w:rFonts w:asciiTheme="majorHAnsi" w:hAnsiTheme="majorHAnsi" w:cstheme="majorHAnsi"/>
          <w:szCs w:val="22"/>
        </w:rPr>
        <w:t xml:space="preserve">structuur die opgezet werd binnen </w:t>
      </w:r>
      <w:r w:rsidR="00E50804" w:rsidRPr="006C11D2">
        <w:rPr>
          <w:highlight w:val="lightGray"/>
        </w:rPr>
        <w:t>[naam organisatie/scholengroep/onderwijsinstelling]</w:t>
      </w:r>
      <w:r w:rsidR="00E50804">
        <w:rPr>
          <w:highlight w:val="lightGray"/>
        </w:rPr>
        <w:t>.</w:t>
      </w:r>
    </w:p>
    <w:p w14:paraId="01945489" w14:textId="77777777" w:rsidR="00B312B1" w:rsidRPr="006067E3" w:rsidRDefault="00B312B1" w:rsidP="00B312B1">
      <w:pPr>
        <w:spacing w:line="280" w:lineRule="atLeast"/>
        <w:rPr>
          <w:rFonts w:ascii="HelveticaNeueLT Std Lt" w:hAnsi="HelveticaNeueLT Std Lt"/>
        </w:rPr>
      </w:pPr>
    </w:p>
    <w:p w14:paraId="4EAFB937"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7" w:name="_Toc194500396"/>
      <w:r w:rsidRPr="006067E3">
        <w:rPr>
          <w:rFonts w:ascii="HelveticaNeueLT Std Lt" w:hAnsi="HelveticaNeueLT Std Lt"/>
        </w:rPr>
        <w:t>C</w:t>
      </w:r>
      <w:r>
        <w:rPr>
          <w:rFonts w:ascii="HelveticaNeueLT Std Lt" w:hAnsi="HelveticaNeueLT Std Lt"/>
        </w:rPr>
        <w:t>ONTEXT VAN DE FUNCTIE</w:t>
      </w:r>
      <w:bookmarkEnd w:id="7"/>
    </w:p>
    <w:p w14:paraId="46616476" w14:textId="6F383BF1" w:rsidR="00B312B1" w:rsidRPr="009B2D85" w:rsidRDefault="00154DC8" w:rsidP="000242F2">
      <w:pPr>
        <w:pStyle w:val="Kop2"/>
        <w:tabs>
          <w:tab w:val="num" w:pos="795"/>
        </w:tabs>
      </w:pPr>
      <w:bookmarkStart w:id="8" w:name="_Toc194500397"/>
      <w:r>
        <w:t xml:space="preserve">De </w:t>
      </w:r>
      <w:r w:rsidR="009B2D85">
        <w:t>Gemeenschappelijke preventiedienst (GPD) e</w:t>
      </w:r>
      <w:r w:rsidR="00B312B1" w:rsidRPr="009B2D85">
        <w:t>n</w:t>
      </w:r>
      <w:r w:rsidR="00B62B9E">
        <w:t xml:space="preserve"> de</w:t>
      </w:r>
      <w:r w:rsidR="00B312B1" w:rsidRPr="009B2D85">
        <w:t xml:space="preserve"> externe dienst voor preventie en bescherming op het werk</w:t>
      </w:r>
      <w:r w:rsidR="00BB6941">
        <w:t xml:space="preserve"> (E</w:t>
      </w:r>
      <w:r w:rsidR="009F46FC">
        <w:t>DPBW)</w:t>
      </w:r>
      <w:bookmarkEnd w:id="8"/>
    </w:p>
    <w:p w14:paraId="2157CD33" w14:textId="77777777" w:rsidR="00B312B1" w:rsidRPr="006067E3" w:rsidRDefault="00B312B1" w:rsidP="00B312B1">
      <w:pPr>
        <w:pStyle w:val="Plattetekstinspringen"/>
        <w:tabs>
          <w:tab w:val="clear" w:pos="432"/>
          <w:tab w:val="clear" w:pos="720"/>
          <w:tab w:val="left" w:pos="567"/>
        </w:tabs>
        <w:spacing w:line="240" w:lineRule="auto"/>
        <w:ind w:left="567" w:firstLine="0"/>
        <w:jc w:val="both"/>
        <w:rPr>
          <w:rFonts w:ascii="HelveticaNeueLT Std Lt" w:hAnsi="HelveticaNeueLT Std Lt" w:cs="Arial"/>
          <w:sz w:val="20"/>
          <w:lang w:val="nl-BE"/>
        </w:rPr>
      </w:pPr>
    </w:p>
    <w:p w14:paraId="4067D832" w14:textId="0765EAB5" w:rsidR="00B312B1" w:rsidRPr="00E3136F" w:rsidRDefault="00B312B1" w:rsidP="00B312B1">
      <w:pPr>
        <w:pStyle w:val="Plattetekstinspringen"/>
        <w:tabs>
          <w:tab w:val="clear" w:pos="432"/>
          <w:tab w:val="clear" w:pos="720"/>
          <w:tab w:val="left" w:pos="567"/>
        </w:tabs>
        <w:spacing w:line="280" w:lineRule="atLeast"/>
        <w:ind w:left="567" w:firstLine="0"/>
        <w:jc w:val="both"/>
        <w:rPr>
          <w:rFonts w:asciiTheme="majorHAnsi" w:hAnsiTheme="majorHAnsi" w:cstheme="majorHAnsi"/>
          <w:szCs w:val="22"/>
          <w:lang w:val="nl-BE"/>
        </w:rPr>
      </w:pPr>
      <w:r w:rsidRPr="00E3136F">
        <w:rPr>
          <w:rFonts w:asciiTheme="majorHAnsi" w:hAnsiTheme="majorHAnsi" w:cstheme="majorHAnsi"/>
          <w:szCs w:val="22"/>
          <w:lang w:val="nl-BE"/>
        </w:rPr>
        <w:t xml:space="preserve">De </w:t>
      </w:r>
      <w:r w:rsidR="00637986" w:rsidRPr="00E3136F">
        <w:rPr>
          <w:rFonts w:asciiTheme="majorHAnsi" w:hAnsiTheme="majorHAnsi" w:cstheme="majorHAnsi"/>
          <w:szCs w:val="22"/>
          <w:lang w:val="nl-BE"/>
        </w:rPr>
        <w:t>GPD</w:t>
      </w:r>
      <w:r w:rsidRPr="00E3136F">
        <w:rPr>
          <w:rFonts w:asciiTheme="majorHAnsi" w:hAnsiTheme="majorHAnsi" w:cstheme="majorHAnsi"/>
          <w:szCs w:val="22"/>
          <w:lang w:val="nl-BE"/>
        </w:rPr>
        <w:t xml:space="preserve"> </w:t>
      </w:r>
      <w:r w:rsidR="009F46FC">
        <w:rPr>
          <w:rFonts w:asciiTheme="majorHAnsi" w:hAnsiTheme="majorHAnsi" w:cstheme="majorHAnsi"/>
          <w:szCs w:val="22"/>
          <w:lang w:val="nl-BE"/>
        </w:rPr>
        <w:t xml:space="preserve">en de EDPBW </w:t>
      </w:r>
      <w:r w:rsidRPr="00E3136F">
        <w:rPr>
          <w:rFonts w:asciiTheme="majorHAnsi" w:hAnsiTheme="majorHAnsi" w:cstheme="majorHAnsi"/>
          <w:szCs w:val="22"/>
          <w:lang w:val="nl-BE"/>
        </w:rPr>
        <w:t>staa</w:t>
      </w:r>
      <w:r w:rsidR="009F46FC">
        <w:rPr>
          <w:rFonts w:asciiTheme="majorHAnsi" w:hAnsiTheme="majorHAnsi" w:cstheme="majorHAnsi"/>
          <w:szCs w:val="22"/>
          <w:lang w:val="nl-BE"/>
        </w:rPr>
        <w:t>n</w:t>
      </w:r>
      <w:r w:rsidRPr="00E3136F">
        <w:rPr>
          <w:rFonts w:asciiTheme="majorHAnsi" w:hAnsiTheme="majorHAnsi" w:cstheme="majorHAnsi"/>
          <w:szCs w:val="22"/>
          <w:lang w:val="nl-BE"/>
        </w:rPr>
        <w:t xml:space="preserve"> </w:t>
      </w:r>
      <w:r w:rsidR="00B65599" w:rsidRPr="00DB5871">
        <w:rPr>
          <w:rFonts w:asciiTheme="majorHAnsi" w:hAnsiTheme="majorHAnsi" w:cstheme="majorHAnsi"/>
          <w:szCs w:val="22"/>
          <w:highlight w:val="lightGray"/>
          <w:lang w:val="nl-BE"/>
        </w:rPr>
        <w:t>[</w:t>
      </w:r>
      <w:r w:rsidR="00492911" w:rsidRPr="00DB5871">
        <w:rPr>
          <w:rFonts w:asciiTheme="majorHAnsi" w:hAnsiTheme="majorHAnsi" w:cstheme="majorHAnsi"/>
          <w:szCs w:val="22"/>
          <w:highlight w:val="lightGray"/>
          <w:lang w:val="nl-BE"/>
        </w:rPr>
        <w:t>de afgevaardigd bestuurder</w:t>
      </w:r>
      <w:r w:rsidR="00B65599" w:rsidRPr="00DB5871">
        <w:rPr>
          <w:rFonts w:asciiTheme="majorHAnsi" w:hAnsiTheme="majorHAnsi" w:cstheme="majorHAnsi"/>
          <w:szCs w:val="22"/>
          <w:highlight w:val="lightGray"/>
          <w:lang w:val="nl-BE"/>
        </w:rPr>
        <w:t>] [de algemeen directeur en de Raad van Bestuur</w:t>
      </w:r>
      <w:r w:rsidR="00DB5871" w:rsidRPr="00DB5871">
        <w:rPr>
          <w:rFonts w:asciiTheme="majorHAnsi" w:hAnsiTheme="majorHAnsi" w:cstheme="majorHAnsi"/>
          <w:szCs w:val="22"/>
          <w:highlight w:val="lightGray"/>
          <w:lang w:val="nl-BE"/>
        </w:rPr>
        <w:t>]</w:t>
      </w:r>
      <w:r w:rsidR="00DB5871">
        <w:rPr>
          <w:rFonts w:asciiTheme="majorHAnsi" w:hAnsiTheme="majorHAnsi" w:cstheme="majorHAnsi"/>
          <w:szCs w:val="22"/>
          <w:lang w:val="nl-BE"/>
        </w:rPr>
        <w:t xml:space="preserve"> </w:t>
      </w:r>
      <w:r w:rsidR="00492911" w:rsidRPr="00E3136F">
        <w:rPr>
          <w:rFonts w:asciiTheme="majorHAnsi" w:hAnsiTheme="majorHAnsi" w:cstheme="majorHAnsi"/>
          <w:szCs w:val="22"/>
          <w:lang w:val="nl-BE"/>
        </w:rPr>
        <w:t xml:space="preserve">als </w:t>
      </w:r>
      <w:r w:rsidRPr="00E3136F">
        <w:rPr>
          <w:rFonts w:asciiTheme="majorHAnsi" w:hAnsiTheme="majorHAnsi" w:cstheme="majorHAnsi"/>
          <w:szCs w:val="22"/>
          <w:lang w:val="nl-BE"/>
        </w:rPr>
        <w:t>werkgever, de leden van de hiërarchische lijn en de werknemers bij voor het invoeren en de toepassing van de wettelijke en reglementaire bepalingen betreffende het welzijn van de werknemers bij de uitvoering van hun werk, en van alle andere preventiemaatregelen en -activiteiten (art. 4 afdeling 2 hoofdstuk I titel II van de codex over het welzijn op het werk)</w:t>
      </w:r>
      <w:r w:rsidR="00880E1F" w:rsidRPr="00E3136F">
        <w:rPr>
          <w:rFonts w:asciiTheme="majorHAnsi" w:hAnsiTheme="majorHAnsi" w:cstheme="majorHAnsi"/>
          <w:szCs w:val="22"/>
          <w:lang w:val="nl-BE"/>
        </w:rPr>
        <w:t>.</w:t>
      </w:r>
    </w:p>
    <w:p w14:paraId="6ADDD89E" w14:textId="77777777" w:rsidR="00B312B1" w:rsidRPr="00E3136F" w:rsidRDefault="00B312B1" w:rsidP="00B312B1">
      <w:pPr>
        <w:pStyle w:val="Plattetekstinspringen"/>
        <w:tabs>
          <w:tab w:val="clear" w:pos="720"/>
          <w:tab w:val="num" w:pos="567"/>
        </w:tabs>
        <w:spacing w:line="280" w:lineRule="atLeast"/>
        <w:ind w:left="567" w:hanging="283"/>
        <w:jc w:val="both"/>
        <w:rPr>
          <w:rFonts w:asciiTheme="majorHAnsi" w:hAnsiTheme="majorHAnsi" w:cstheme="majorHAnsi"/>
          <w:szCs w:val="22"/>
          <w:lang w:val="nl-BE"/>
        </w:rPr>
      </w:pPr>
    </w:p>
    <w:p w14:paraId="5BCC1929" w14:textId="5B60796C" w:rsidR="00B312B1" w:rsidRPr="00E3136F" w:rsidRDefault="00B312B1" w:rsidP="00B312B1">
      <w:pPr>
        <w:pStyle w:val="Plattetekstinspringen"/>
        <w:tabs>
          <w:tab w:val="clear" w:pos="720"/>
          <w:tab w:val="num" w:pos="567"/>
        </w:tabs>
        <w:spacing w:line="280" w:lineRule="atLeast"/>
        <w:ind w:left="567" w:firstLine="0"/>
        <w:jc w:val="both"/>
        <w:rPr>
          <w:rFonts w:asciiTheme="majorHAnsi" w:hAnsiTheme="majorHAnsi" w:cstheme="majorHAnsi"/>
          <w:szCs w:val="22"/>
          <w:lang w:val="nl-BE"/>
        </w:rPr>
      </w:pPr>
      <w:r w:rsidRPr="00E3136F">
        <w:rPr>
          <w:rFonts w:asciiTheme="majorHAnsi" w:hAnsiTheme="majorHAnsi" w:cstheme="majorHAnsi"/>
          <w:szCs w:val="22"/>
          <w:lang w:val="nl-BE"/>
        </w:rPr>
        <w:t xml:space="preserve">De </w:t>
      </w:r>
      <w:r w:rsidR="000368D6" w:rsidRPr="00E3136F">
        <w:rPr>
          <w:rFonts w:asciiTheme="majorHAnsi" w:hAnsiTheme="majorHAnsi" w:cstheme="majorHAnsi"/>
          <w:szCs w:val="22"/>
          <w:lang w:val="nl-BE"/>
        </w:rPr>
        <w:t xml:space="preserve">GPD </w:t>
      </w:r>
      <w:r w:rsidRPr="00E3136F">
        <w:rPr>
          <w:rFonts w:asciiTheme="majorHAnsi" w:hAnsiTheme="majorHAnsi" w:cstheme="majorHAnsi"/>
          <w:szCs w:val="22"/>
          <w:lang w:val="nl-BE"/>
        </w:rPr>
        <w:t xml:space="preserve">werkt samen </w:t>
      </w:r>
      <w:r w:rsidR="00EE632E">
        <w:rPr>
          <w:rFonts w:asciiTheme="majorHAnsi" w:hAnsiTheme="majorHAnsi" w:cstheme="majorHAnsi"/>
          <w:szCs w:val="22"/>
          <w:lang w:val="nl-BE"/>
        </w:rPr>
        <w:t>met de EPBW</w:t>
      </w:r>
      <w:r w:rsidR="000368D6" w:rsidRPr="00E3136F">
        <w:rPr>
          <w:rFonts w:asciiTheme="majorHAnsi" w:hAnsiTheme="majorHAnsi" w:cstheme="majorHAnsi"/>
          <w:szCs w:val="22"/>
          <w:lang w:val="nl-BE"/>
        </w:rPr>
        <w:t xml:space="preserve"> </w:t>
      </w:r>
      <w:r w:rsidRPr="00E3136F">
        <w:rPr>
          <w:rFonts w:asciiTheme="majorHAnsi" w:hAnsiTheme="majorHAnsi" w:cstheme="majorHAnsi"/>
          <w:szCs w:val="22"/>
          <w:lang w:val="nl-BE"/>
        </w:rPr>
        <w:t xml:space="preserve">voor de diensten </w:t>
      </w:r>
      <w:r w:rsidR="009E36CB" w:rsidRPr="00E3136F">
        <w:rPr>
          <w:rFonts w:asciiTheme="majorHAnsi" w:hAnsiTheme="majorHAnsi" w:cstheme="majorHAnsi"/>
          <w:szCs w:val="22"/>
          <w:lang w:val="nl-BE"/>
        </w:rPr>
        <w:t xml:space="preserve">psychosociale </w:t>
      </w:r>
      <w:r w:rsidR="00EE632E">
        <w:rPr>
          <w:rFonts w:asciiTheme="majorHAnsi" w:hAnsiTheme="majorHAnsi" w:cstheme="majorHAnsi"/>
          <w:szCs w:val="22"/>
          <w:lang w:val="nl-BE"/>
        </w:rPr>
        <w:t>risico’s</w:t>
      </w:r>
      <w:r w:rsidR="00F443E3" w:rsidRPr="00E3136F">
        <w:rPr>
          <w:rFonts w:asciiTheme="majorHAnsi" w:hAnsiTheme="majorHAnsi" w:cstheme="majorHAnsi"/>
          <w:szCs w:val="22"/>
          <w:lang w:val="nl-BE"/>
        </w:rPr>
        <w:t xml:space="preserve">, ergonomie en arbeidsgeneeskunde. </w:t>
      </w:r>
    </w:p>
    <w:p w14:paraId="3FEE2C29" w14:textId="77777777" w:rsidR="00B312B1" w:rsidRPr="006067E3" w:rsidRDefault="00B312B1" w:rsidP="00B312B1">
      <w:pPr>
        <w:pStyle w:val="Plattetekstinspringen"/>
        <w:tabs>
          <w:tab w:val="clear" w:pos="720"/>
          <w:tab w:val="num" w:pos="567"/>
        </w:tabs>
        <w:spacing w:line="280" w:lineRule="atLeast"/>
        <w:ind w:left="567" w:firstLine="0"/>
        <w:jc w:val="both"/>
        <w:rPr>
          <w:rFonts w:ascii="HelveticaNeueLT Std Lt" w:hAnsi="HelveticaNeueLT Std Lt" w:cs="Arial"/>
          <w:sz w:val="20"/>
          <w:lang w:val="nl-BE"/>
        </w:rPr>
      </w:pPr>
    </w:p>
    <w:p w14:paraId="1F42AFD7" w14:textId="77777777" w:rsidR="00B312B1" w:rsidRPr="00637986" w:rsidRDefault="00B312B1" w:rsidP="00637986">
      <w:pPr>
        <w:pStyle w:val="Kop2"/>
        <w:tabs>
          <w:tab w:val="num" w:pos="567"/>
          <w:tab w:val="num" w:pos="795"/>
        </w:tabs>
        <w:rPr>
          <w:lang w:val="en-US"/>
        </w:rPr>
      </w:pPr>
      <w:bookmarkStart w:id="9" w:name="_Toc194500398"/>
      <w:r w:rsidRPr="00637986">
        <w:rPr>
          <w:lang w:val="en-US"/>
        </w:rPr>
        <w:t xml:space="preserve">Kader van de </w:t>
      </w:r>
      <w:proofErr w:type="spellStart"/>
      <w:r w:rsidRPr="00637986">
        <w:rPr>
          <w:lang w:val="en-US"/>
        </w:rPr>
        <w:t>functie</w:t>
      </w:r>
      <w:bookmarkEnd w:id="9"/>
      <w:proofErr w:type="spellEnd"/>
    </w:p>
    <w:p w14:paraId="5C60A05F" w14:textId="77777777" w:rsidR="00B312B1" w:rsidRPr="00E3136F" w:rsidRDefault="00B312B1" w:rsidP="00B312B1">
      <w:pPr>
        <w:pStyle w:val="Plattetekstinspringen"/>
        <w:tabs>
          <w:tab w:val="clear" w:pos="720"/>
        </w:tabs>
        <w:spacing w:line="240" w:lineRule="auto"/>
        <w:ind w:left="284" w:firstLine="0"/>
        <w:jc w:val="both"/>
        <w:rPr>
          <w:rFonts w:asciiTheme="majorHAnsi" w:hAnsiTheme="majorHAnsi" w:cstheme="majorHAnsi"/>
          <w:szCs w:val="22"/>
          <w:lang w:val="nl-BE" w:eastAsia="fr-FR"/>
        </w:rPr>
      </w:pPr>
    </w:p>
    <w:p w14:paraId="01F5517B" w14:textId="3839777E" w:rsidR="00B312B1" w:rsidRPr="00E3136F" w:rsidRDefault="00B312B1" w:rsidP="00583AF0">
      <w:pPr>
        <w:spacing w:line="280" w:lineRule="atLeast"/>
        <w:ind w:left="567"/>
        <w:jc w:val="both"/>
        <w:rPr>
          <w:rFonts w:asciiTheme="majorHAnsi" w:hAnsiTheme="majorHAnsi" w:cstheme="majorHAnsi"/>
          <w:szCs w:val="22"/>
        </w:rPr>
      </w:pPr>
      <w:r w:rsidRPr="00E3136F">
        <w:rPr>
          <w:rFonts w:asciiTheme="majorHAnsi" w:hAnsiTheme="majorHAnsi" w:cstheme="majorHAnsi"/>
          <w:szCs w:val="22"/>
        </w:rPr>
        <w:t>Wanneer hij handelt in het kader van deze functie</w:t>
      </w:r>
      <w:r w:rsidR="0017564A">
        <w:rPr>
          <w:rFonts w:asciiTheme="majorHAnsi" w:hAnsiTheme="majorHAnsi" w:cstheme="majorHAnsi"/>
          <w:szCs w:val="22"/>
        </w:rPr>
        <w:t>,</w:t>
      </w:r>
      <w:r w:rsidRPr="00E3136F">
        <w:rPr>
          <w:rFonts w:asciiTheme="majorHAnsi" w:hAnsiTheme="majorHAnsi" w:cstheme="majorHAnsi"/>
          <w:szCs w:val="22"/>
        </w:rPr>
        <w:t xml:space="preserve"> hangt de vertrouwenspersoon, die behoort tot het personeel van de werkgever</w:t>
      </w:r>
      <w:r w:rsidRPr="0017564A">
        <w:rPr>
          <w:vertAlign w:val="superscript"/>
        </w:rPr>
        <w:footnoteReference w:id="4"/>
      </w:r>
      <w:r w:rsidRPr="00E3136F">
        <w:rPr>
          <w:rFonts w:asciiTheme="majorHAnsi" w:hAnsiTheme="majorHAnsi" w:cstheme="majorHAnsi"/>
          <w:szCs w:val="22"/>
        </w:rPr>
        <w:t xml:space="preserve">, functioneel af van de </w:t>
      </w:r>
      <w:r w:rsidR="009F7BF7" w:rsidRPr="00E3136F">
        <w:rPr>
          <w:rFonts w:asciiTheme="majorHAnsi" w:hAnsiTheme="majorHAnsi" w:cstheme="majorHAnsi"/>
          <w:szCs w:val="22"/>
        </w:rPr>
        <w:t>GPD</w:t>
      </w:r>
      <w:r w:rsidRPr="00E3136F">
        <w:rPr>
          <w:rFonts w:asciiTheme="majorHAnsi" w:hAnsiTheme="majorHAnsi" w:cstheme="majorHAnsi"/>
          <w:szCs w:val="22"/>
        </w:rPr>
        <w:t xml:space="preserve"> en heeft hij rechtstreeks toegang tot de persoon belast met het dagelijks beheer van </w:t>
      </w:r>
      <w:r w:rsidR="00E50804" w:rsidRPr="006C11D2">
        <w:rPr>
          <w:highlight w:val="lightGray"/>
        </w:rPr>
        <w:t>[naam organisatie/scholengroep/onderwijsinstelling]</w:t>
      </w:r>
      <w:r w:rsidR="00E50804">
        <w:t>.</w:t>
      </w:r>
    </w:p>
    <w:p w14:paraId="273467F6" w14:textId="77777777" w:rsidR="00B312B1" w:rsidRPr="00E3136F" w:rsidRDefault="00B312B1" w:rsidP="00583AF0">
      <w:pPr>
        <w:spacing w:line="280" w:lineRule="atLeast"/>
        <w:ind w:left="567"/>
        <w:jc w:val="both"/>
        <w:rPr>
          <w:rFonts w:asciiTheme="majorHAnsi" w:hAnsiTheme="majorHAnsi" w:cstheme="majorHAnsi"/>
          <w:szCs w:val="22"/>
        </w:rPr>
      </w:pPr>
      <w:r w:rsidRPr="00E3136F">
        <w:rPr>
          <w:rFonts w:asciiTheme="majorHAnsi" w:hAnsiTheme="majorHAnsi" w:cstheme="majorHAnsi"/>
          <w:szCs w:val="22"/>
        </w:rPr>
        <w:t>De vertrouwenspersoon oefent zijn functie volledig autonoom uit en mag geen nadeel ondervinden omwille van zijn activiteiten als vertrouwenspersoon.</w:t>
      </w:r>
    </w:p>
    <w:p w14:paraId="2D86E80D" w14:textId="77777777" w:rsidR="00B312B1" w:rsidRPr="00E3136F" w:rsidRDefault="00B312B1" w:rsidP="00583AF0">
      <w:pPr>
        <w:spacing w:line="280" w:lineRule="atLeast"/>
        <w:ind w:left="567"/>
        <w:jc w:val="both"/>
        <w:rPr>
          <w:rFonts w:asciiTheme="majorHAnsi" w:hAnsiTheme="majorHAnsi" w:cstheme="majorHAnsi"/>
          <w:szCs w:val="22"/>
        </w:rPr>
      </w:pPr>
      <w:r w:rsidRPr="00E3136F">
        <w:rPr>
          <w:rFonts w:asciiTheme="majorHAnsi" w:hAnsiTheme="majorHAnsi" w:cstheme="majorHAnsi"/>
          <w:szCs w:val="22"/>
        </w:rPr>
        <w:t>De vertrouwenspersoon beschikt over de nodige tijd voor de uitoefening van zijn opdrachten en hij beschikt over een passend lokaal om zijn opdrachten in alle vertrouwelijkheid uit te oefenen</w:t>
      </w:r>
    </w:p>
    <w:p w14:paraId="0D8C5D33" w14:textId="66FB790E" w:rsidR="00B312B1" w:rsidRPr="00E3136F" w:rsidRDefault="00B312B1" w:rsidP="00583AF0">
      <w:pPr>
        <w:spacing w:line="280" w:lineRule="atLeast"/>
        <w:ind w:left="567"/>
        <w:jc w:val="both"/>
        <w:rPr>
          <w:rFonts w:asciiTheme="majorHAnsi" w:hAnsiTheme="majorHAnsi" w:cstheme="majorHAnsi"/>
          <w:szCs w:val="22"/>
        </w:rPr>
      </w:pPr>
      <w:r w:rsidRPr="00E3136F">
        <w:rPr>
          <w:rFonts w:asciiTheme="majorHAnsi" w:hAnsiTheme="majorHAnsi" w:cstheme="majorHAnsi"/>
          <w:szCs w:val="22"/>
        </w:rPr>
        <w:t xml:space="preserve">De vertrouwenspersoon heeft het recht om </w:t>
      </w:r>
      <w:r w:rsidR="00AD1CE1">
        <w:rPr>
          <w:rFonts w:asciiTheme="majorHAnsi" w:hAnsiTheme="majorHAnsi" w:cstheme="majorHAnsi"/>
          <w:szCs w:val="22"/>
        </w:rPr>
        <w:t>als dat</w:t>
      </w:r>
      <w:r w:rsidRPr="00E3136F">
        <w:rPr>
          <w:rFonts w:asciiTheme="majorHAnsi" w:hAnsiTheme="majorHAnsi" w:cstheme="majorHAnsi"/>
          <w:szCs w:val="22"/>
        </w:rPr>
        <w:t xml:space="preserve"> nodig </w:t>
      </w:r>
      <w:r w:rsidR="00AD1CE1">
        <w:rPr>
          <w:rFonts w:asciiTheme="majorHAnsi" w:hAnsiTheme="majorHAnsi" w:cstheme="majorHAnsi"/>
          <w:szCs w:val="22"/>
        </w:rPr>
        <w:t xml:space="preserve">is, </w:t>
      </w:r>
      <w:r w:rsidRPr="00E3136F">
        <w:rPr>
          <w:rFonts w:asciiTheme="majorHAnsi" w:hAnsiTheme="majorHAnsi" w:cstheme="majorHAnsi"/>
          <w:szCs w:val="22"/>
        </w:rPr>
        <w:t xml:space="preserve">een beroep te doen op de </w:t>
      </w:r>
      <w:r w:rsidR="00960616" w:rsidRPr="00E3136F">
        <w:rPr>
          <w:rFonts w:asciiTheme="majorHAnsi" w:hAnsiTheme="majorHAnsi" w:cstheme="majorHAnsi"/>
          <w:szCs w:val="22"/>
        </w:rPr>
        <w:t>p</w:t>
      </w:r>
      <w:r w:rsidRPr="00E3136F">
        <w:rPr>
          <w:rFonts w:asciiTheme="majorHAnsi" w:hAnsiTheme="majorHAnsi" w:cstheme="majorHAnsi"/>
          <w:szCs w:val="22"/>
        </w:rPr>
        <w:t xml:space="preserve">reventieadviseur </w:t>
      </w:r>
      <w:r w:rsidR="00960616" w:rsidRPr="00E3136F">
        <w:rPr>
          <w:rFonts w:asciiTheme="majorHAnsi" w:hAnsiTheme="majorHAnsi" w:cstheme="majorHAnsi"/>
          <w:szCs w:val="22"/>
        </w:rPr>
        <w:t>p</w:t>
      </w:r>
      <w:r w:rsidRPr="00E3136F">
        <w:rPr>
          <w:rFonts w:asciiTheme="majorHAnsi" w:hAnsiTheme="majorHAnsi" w:cstheme="majorHAnsi"/>
          <w:szCs w:val="22"/>
        </w:rPr>
        <w:t>sychosociale aspecten voor het vervullen van zijn opdracht.</w:t>
      </w:r>
    </w:p>
    <w:p w14:paraId="2067121F" w14:textId="39D0C1A4" w:rsidR="00B312B1" w:rsidRPr="00E3136F" w:rsidRDefault="000226B6" w:rsidP="00583AF0">
      <w:pPr>
        <w:spacing w:line="280" w:lineRule="atLeast"/>
        <w:ind w:left="567"/>
        <w:jc w:val="both"/>
        <w:rPr>
          <w:rFonts w:asciiTheme="majorHAnsi" w:hAnsiTheme="majorHAnsi" w:cstheme="majorHAnsi"/>
          <w:szCs w:val="22"/>
        </w:rPr>
      </w:pPr>
      <w:r w:rsidRPr="00DB5871">
        <w:rPr>
          <w:rFonts w:asciiTheme="majorHAnsi" w:hAnsiTheme="majorHAnsi" w:cstheme="majorHAnsi"/>
          <w:szCs w:val="22"/>
          <w:highlight w:val="lightGray"/>
        </w:rPr>
        <w:lastRenderedPageBreak/>
        <w:t>[</w:t>
      </w:r>
      <w:r>
        <w:rPr>
          <w:rFonts w:asciiTheme="majorHAnsi" w:hAnsiTheme="majorHAnsi" w:cstheme="majorHAnsi"/>
          <w:szCs w:val="22"/>
          <w:highlight w:val="lightGray"/>
        </w:rPr>
        <w:t>D</w:t>
      </w:r>
      <w:r w:rsidRPr="00DB5871">
        <w:rPr>
          <w:rFonts w:asciiTheme="majorHAnsi" w:hAnsiTheme="majorHAnsi" w:cstheme="majorHAnsi"/>
          <w:szCs w:val="22"/>
          <w:highlight w:val="lightGray"/>
        </w:rPr>
        <w:t>e afgevaardigd bestuurder] [</w:t>
      </w:r>
      <w:r>
        <w:rPr>
          <w:rFonts w:asciiTheme="majorHAnsi" w:hAnsiTheme="majorHAnsi" w:cstheme="majorHAnsi"/>
          <w:szCs w:val="22"/>
          <w:highlight w:val="lightGray"/>
        </w:rPr>
        <w:t>D</w:t>
      </w:r>
      <w:r w:rsidRPr="00DB5871">
        <w:rPr>
          <w:rFonts w:asciiTheme="majorHAnsi" w:hAnsiTheme="majorHAnsi" w:cstheme="majorHAnsi"/>
          <w:szCs w:val="22"/>
          <w:highlight w:val="lightGray"/>
        </w:rPr>
        <w:t>e algemeen directeur en de Raad van Bestuur]</w:t>
      </w:r>
      <w:r>
        <w:rPr>
          <w:rFonts w:asciiTheme="majorHAnsi" w:hAnsiTheme="majorHAnsi" w:cstheme="majorHAnsi"/>
          <w:szCs w:val="22"/>
        </w:rPr>
        <w:t xml:space="preserve"> </w:t>
      </w:r>
      <w:r w:rsidR="00B312B1" w:rsidRPr="00E3136F">
        <w:rPr>
          <w:rFonts w:asciiTheme="majorHAnsi" w:hAnsiTheme="majorHAnsi" w:cstheme="majorHAnsi"/>
          <w:szCs w:val="22"/>
        </w:rPr>
        <w:t xml:space="preserve">treft </w:t>
      </w:r>
      <w:r w:rsidRPr="00E3136F">
        <w:rPr>
          <w:rFonts w:asciiTheme="majorHAnsi" w:hAnsiTheme="majorHAnsi" w:cstheme="majorHAnsi"/>
          <w:szCs w:val="22"/>
        </w:rPr>
        <w:t xml:space="preserve">als werkgever </w:t>
      </w:r>
      <w:r w:rsidR="00B312B1" w:rsidRPr="00E3136F">
        <w:rPr>
          <w:rFonts w:asciiTheme="majorHAnsi" w:hAnsiTheme="majorHAnsi" w:cstheme="majorHAnsi"/>
          <w:szCs w:val="22"/>
        </w:rPr>
        <w:t xml:space="preserve">de nodige maatregelen </w:t>
      </w:r>
      <w:r w:rsidR="00AD695E">
        <w:rPr>
          <w:rFonts w:asciiTheme="majorHAnsi" w:hAnsiTheme="majorHAnsi" w:cstheme="majorHAnsi"/>
          <w:szCs w:val="22"/>
        </w:rPr>
        <w:t>zodat</w:t>
      </w:r>
      <w:r w:rsidR="00B312B1" w:rsidRPr="00E3136F">
        <w:rPr>
          <w:rFonts w:asciiTheme="majorHAnsi" w:hAnsiTheme="majorHAnsi" w:cstheme="majorHAnsi"/>
          <w:szCs w:val="22"/>
        </w:rPr>
        <w:t xml:space="preserve"> niemand op geen enkele manier, rechtstreeks of onrechtstreeks, druk uitoefent op de vertrouwenspersoon, en inzonderheid wat betreft de druk met het oog op het bekomen van informatie die verband houdt of die kan houden met de uitoefening van zijn functie. </w:t>
      </w:r>
    </w:p>
    <w:p w14:paraId="56D9CD24" w14:textId="215966FA" w:rsidR="00B312B1" w:rsidRPr="00CE4EF1" w:rsidRDefault="00A32DC9" w:rsidP="00CE4EF1">
      <w:pPr>
        <w:pStyle w:val="Kop2"/>
        <w:tabs>
          <w:tab w:val="num" w:pos="567"/>
          <w:tab w:val="num" w:pos="795"/>
        </w:tabs>
        <w:rPr>
          <w:lang w:val="en-US"/>
        </w:rPr>
      </w:pPr>
      <w:bookmarkStart w:id="10" w:name="_Toc194500399"/>
      <w:proofErr w:type="spellStart"/>
      <w:r>
        <w:rPr>
          <w:lang w:val="en-US"/>
        </w:rPr>
        <w:t>C</w:t>
      </w:r>
      <w:r w:rsidR="00B312B1" w:rsidRPr="00CE4EF1">
        <w:rPr>
          <w:lang w:val="en-US"/>
        </w:rPr>
        <w:t>ontactpersonen</w:t>
      </w:r>
      <w:bookmarkEnd w:id="10"/>
      <w:proofErr w:type="spellEnd"/>
    </w:p>
    <w:p w14:paraId="7C9FCFBE" w14:textId="77777777" w:rsidR="00B312B1" w:rsidRPr="006067E3" w:rsidRDefault="00B312B1" w:rsidP="00B312B1">
      <w:pPr>
        <w:pStyle w:val="Plattetekstinspringen2"/>
        <w:tabs>
          <w:tab w:val="clear" w:pos="720"/>
          <w:tab w:val="num" w:pos="567"/>
        </w:tabs>
        <w:spacing w:line="240" w:lineRule="auto"/>
        <w:ind w:left="567" w:firstLine="0"/>
        <w:rPr>
          <w:rFonts w:ascii="HelveticaNeueLT Std Lt" w:hAnsi="HelveticaNeueLT Std Lt" w:cs="Arial"/>
          <w:sz w:val="20"/>
          <w:lang w:val="nl-BE"/>
        </w:rPr>
      </w:pPr>
    </w:p>
    <w:p w14:paraId="19F19AEC" w14:textId="7286D10E" w:rsidR="00B312B1" w:rsidRPr="00E3136F" w:rsidRDefault="00B312B1" w:rsidP="00163FCC">
      <w:pPr>
        <w:spacing w:line="280" w:lineRule="atLeast"/>
        <w:ind w:left="567"/>
        <w:jc w:val="both"/>
        <w:rPr>
          <w:rFonts w:asciiTheme="majorHAnsi" w:hAnsiTheme="majorHAnsi" w:cstheme="majorHAnsi"/>
          <w:szCs w:val="22"/>
        </w:rPr>
      </w:pPr>
      <w:r w:rsidRPr="00E3136F">
        <w:rPr>
          <w:rFonts w:asciiTheme="majorHAnsi" w:hAnsiTheme="majorHAnsi" w:cstheme="majorHAnsi"/>
          <w:szCs w:val="22"/>
        </w:rPr>
        <w:t>De vertrouwenspersoon</w:t>
      </w:r>
      <w:r w:rsidR="00C00CCC" w:rsidRPr="00E3136F">
        <w:rPr>
          <w:rFonts w:asciiTheme="majorHAnsi" w:hAnsiTheme="majorHAnsi" w:cstheme="majorHAnsi"/>
          <w:szCs w:val="22"/>
        </w:rPr>
        <w:t>, de coördinato</w:t>
      </w:r>
      <w:r w:rsidR="00960616" w:rsidRPr="00E3136F">
        <w:rPr>
          <w:rFonts w:asciiTheme="majorHAnsi" w:hAnsiTheme="majorHAnsi" w:cstheme="majorHAnsi"/>
          <w:szCs w:val="22"/>
        </w:rPr>
        <w:t xml:space="preserve">r psychosociale risico’s op het werk </w:t>
      </w:r>
      <w:r w:rsidR="00AF55DE">
        <w:rPr>
          <w:rFonts w:asciiTheme="majorHAnsi" w:hAnsiTheme="majorHAnsi" w:cstheme="majorHAnsi"/>
          <w:szCs w:val="22"/>
        </w:rPr>
        <w:t xml:space="preserve">van de GPD </w:t>
      </w:r>
      <w:r w:rsidRPr="00E3136F">
        <w:rPr>
          <w:rFonts w:asciiTheme="majorHAnsi" w:hAnsiTheme="majorHAnsi" w:cstheme="majorHAnsi"/>
          <w:szCs w:val="22"/>
        </w:rPr>
        <w:t xml:space="preserve">en de </w:t>
      </w:r>
      <w:r w:rsidR="00960616" w:rsidRPr="00E3136F">
        <w:rPr>
          <w:rFonts w:asciiTheme="majorHAnsi" w:hAnsiTheme="majorHAnsi" w:cstheme="majorHAnsi"/>
          <w:szCs w:val="22"/>
        </w:rPr>
        <w:t>p</w:t>
      </w:r>
      <w:r w:rsidRPr="00E3136F">
        <w:rPr>
          <w:rFonts w:asciiTheme="majorHAnsi" w:hAnsiTheme="majorHAnsi" w:cstheme="majorHAnsi"/>
          <w:szCs w:val="22"/>
        </w:rPr>
        <w:t xml:space="preserve">reventieadviseur </w:t>
      </w:r>
      <w:r w:rsidR="00960616" w:rsidRPr="00E3136F">
        <w:rPr>
          <w:rFonts w:asciiTheme="majorHAnsi" w:hAnsiTheme="majorHAnsi" w:cstheme="majorHAnsi"/>
          <w:szCs w:val="22"/>
        </w:rPr>
        <w:t>psychosociale</w:t>
      </w:r>
      <w:r w:rsidRPr="00E3136F">
        <w:rPr>
          <w:rFonts w:asciiTheme="majorHAnsi" w:hAnsiTheme="majorHAnsi" w:cstheme="majorHAnsi"/>
          <w:szCs w:val="22"/>
        </w:rPr>
        <w:t xml:space="preserve"> aspecten van </w:t>
      </w:r>
      <w:r w:rsidR="00744AC3">
        <w:rPr>
          <w:rFonts w:asciiTheme="majorHAnsi" w:hAnsiTheme="majorHAnsi" w:cstheme="majorHAnsi"/>
          <w:szCs w:val="22"/>
        </w:rPr>
        <w:t>de EDPBW</w:t>
      </w:r>
      <w:r w:rsidRPr="00E3136F">
        <w:rPr>
          <w:rFonts w:asciiTheme="majorHAnsi" w:hAnsiTheme="majorHAnsi" w:cstheme="majorHAnsi"/>
          <w:szCs w:val="22"/>
        </w:rPr>
        <w:t xml:space="preserve"> </w:t>
      </w:r>
      <w:r w:rsidR="008215DB">
        <w:rPr>
          <w:rFonts w:asciiTheme="majorHAnsi" w:hAnsiTheme="majorHAnsi" w:cstheme="majorHAnsi"/>
          <w:szCs w:val="22"/>
        </w:rPr>
        <w:t>hebben</w:t>
      </w:r>
      <w:r w:rsidRPr="00E3136F">
        <w:rPr>
          <w:rFonts w:asciiTheme="majorHAnsi" w:hAnsiTheme="majorHAnsi" w:cstheme="majorHAnsi"/>
          <w:szCs w:val="22"/>
        </w:rPr>
        <w:t xml:space="preserve"> regelmatig overleg. </w:t>
      </w:r>
    </w:p>
    <w:p w14:paraId="40780BAC" w14:textId="77777777" w:rsidR="00B312B1" w:rsidRPr="00E3136F" w:rsidRDefault="00B312B1" w:rsidP="00163FCC">
      <w:pPr>
        <w:spacing w:line="280" w:lineRule="atLeast"/>
        <w:ind w:left="567"/>
        <w:jc w:val="both"/>
        <w:rPr>
          <w:rFonts w:asciiTheme="majorHAnsi" w:hAnsiTheme="majorHAnsi" w:cstheme="majorHAnsi"/>
          <w:szCs w:val="22"/>
        </w:rPr>
      </w:pPr>
      <w:r w:rsidRPr="00E3136F">
        <w:rPr>
          <w:rFonts w:asciiTheme="majorHAnsi" w:hAnsiTheme="majorHAnsi" w:cstheme="majorHAnsi"/>
          <w:szCs w:val="22"/>
        </w:rPr>
        <w:t>Zij hebben het recht en de plicht om alle contacten tussen hen die nodig zijn voor het vervullen van hun opdrachten te onderhouden, inzonderheid door het uitwisselen van relevante informatie betreffende hun psychosociale interventies.</w:t>
      </w:r>
    </w:p>
    <w:p w14:paraId="240AE9D0" w14:textId="0E9FC270" w:rsidR="00B312B1" w:rsidRPr="00E3136F" w:rsidRDefault="00AF55DE" w:rsidP="00163FCC">
      <w:pPr>
        <w:spacing w:line="280" w:lineRule="atLeast"/>
        <w:ind w:left="567"/>
        <w:jc w:val="both"/>
        <w:rPr>
          <w:rFonts w:asciiTheme="majorHAnsi" w:hAnsiTheme="majorHAnsi" w:cstheme="majorHAnsi"/>
          <w:szCs w:val="22"/>
        </w:rPr>
      </w:pPr>
      <w:r>
        <w:rPr>
          <w:rFonts w:asciiTheme="majorHAnsi" w:hAnsiTheme="majorHAnsi" w:cstheme="majorHAnsi"/>
          <w:szCs w:val="22"/>
        </w:rPr>
        <w:t>Als de vertrouwenspersoon da</w:t>
      </w:r>
      <w:r w:rsidR="000D633D">
        <w:rPr>
          <w:rFonts w:asciiTheme="majorHAnsi" w:hAnsiTheme="majorHAnsi" w:cstheme="majorHAnsi"/>
          <w:szCs w:val="22"/>
        </w:rPr>
        <w:t>t</w:t>
      </w:r>
      <w:r>
        <w:rPr>
          <w:rFonts w:asciiTheme="majorHAnsi" w:hAnsiTheme="majorHAnsi" w:cstheme="majorHAnsi"/>
          <w:szCs w:val="22"/>
        </w:rPr>
        <w:t xml:space="preserve"> nodig vindt</w:t>
      </w:r>
      <w:r w:rsidR="00D478F4">
        <w:rPr>
          <w:rFonts w:asciiTheme="majorHAnsi" w:hAnsiTheme="majorHAnsi" w:cstheme="majorHAnsi"/>
          <w:szCs w:val="22"/>
        </w:rPr>
        <w:t xml:space="preserve">, </w:t>
      </w:r>
      <w:r w:rsidR="00B312B1" w:rsidRPr="00E3136F">
        <w:rPr>
          <w:rFonts w:asciiTheme="majorHAnsi" w:hAnsiTheme="majorHAnsi" w:cstheme="majorHAnsi"/>
          <w:szCs w:val="22"/>
        </w:rPr>
        <w:t xml:space="preserve">kan </w:t>
      </w:r>
      <w:r w:rsidR="00D478F4">
        <w:rPr>
          <w:rFonts w:asciiTheme="majorHAnsi" w:hAnsiTheme="majorHAnsi" w:cstheme="majorHAnsi"/>
          <w:szCs w:val="22"/>
        </w:rPr>
        <w:t xml:space="preserve">hij </w:t>
      </w:r>
      <w:r w:rsidR="00B312B1" w:rsidRPr="00E3136F">
        <w:rPr>
          <w:rFonts w:asciiTheme="majorHAnsi" w:hAnsiTheme="majorHAnsi" w:cstheme="majorHAnsi"/>
          <w:szCs w:val="22"/>
        </w:rPr>
        <w:t>de werknemer doorverwijzen naar een eventuele andere vertrouwenspersoon of naar de interne of externe preventieadviseur.</w:t>
      </w:r>
    </w:p>
    <w:p w14:paraId="51B89F50" w14:textId="77777777" w:rsidR="00B312B1" w:rsidRPr="006067E3" w:rsidRDefault="00B312B1" w:rsidP="00B312B1">
      <w:pPr>
        <w:pStyle w:val="Plattetekstinspringen2"/>
        <w:spacing w:line="280" w:lineRule="atLeast"/>
        <w:ind w:hanging="11"/>
        <w:rPr>
          <w:rFonts w:ascii="HelveticaNeueLT Std Lt" w:hAnsi="HelveticaNeueLT Std Lt" w:cs="Arial"/>
          <w:sz w:val="20"/>
          <w:lang w:val="nl-BE"/>
        </w:rPr>
      </w:pPr>
    </w:p>
    <w:p w14:paraId="32C4963B" w14:textId="77777777" w:rsidR="00B312B1" w:rsidRPr="006067E3" w:rsidRDefault="00B312B1" w:rsidP="00B312B1">
      <w:pPr>
        <w:pStyle w:val="Plattetekstinspringen2"/>
        <w:spacing w:line="280" w:lineRule="atLeast"/>
        <w:ind w:hanging="11"/>
        <w:rPr>
          <w:rFonts w:ascii="HelveticaNeueLT Std Lt" w:hAnsi="HelveticaNeueLT Std Lt" w:cs="Arial"/>
          <w:sz w:val="20"/>
          <w:lang w:val="nl-BE"/>
        </w:rPr>
      </w:pPr>
    </w:p>
    <w:p w14:paraId="3AC42AED"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11" w:name="_Toc194500400"/>
      <w:r w:rsidRPr="006067E3">
        <w:rPr>
          <w:rFonts w:ascii="HelveticaNeueLT Std Lt" w:hAnsi="HelveticaNeueLT Std Lt"/>
        </w:rPr>
        <w:t>D</w:t>
      </w:r>
      <w:r>
        <w:rPr>
          <w:rFonts w:ascii="HelveticaNeueLT Std Lt" w:hAnsi="HelveticaNeueLT Std Lt"/>
        </w:rPr>
        <w:t>E FUNCTIE</w:t>
      </w:r>
      <w:bookmarkEnd w:id="11"/>
    </w:p>
    <w:p w14:paraId="12AFA99B" w14:textId="77777777" w:rsidR="00B312B1" w:rsidRPr="005E1611" w:rsidRDefault="00B312B1" w:rsidP="005E1611">
      <w:pPr>
        <w:pStyle w:val="Kop2"/>
        <w:tabs>
          <w:tab w:val="num" w:pos="567"/>
          <w:tab w:val="num" w:pos="795"/>
        </w:tabs>
        <w:rPr>
          <w:lang w:val="en-US"/>
        </w:rPr>
      </w:pPr>
      <w:bookmarkStart w:id="12" w:name="_Toc194500401"/>
      <w:proofErr w:type="spellStart"/>
      <w:r w:rsidRPr="005E1611">
        <w:rPr>
          <w:lang w:val="en-US"/>
        </w:rPr>
        <w:t>Opleiding</w:t>
      </w:r>
      <w:proofErr w:type="spellEnd"/>
      <w:r w:rsidRPr="005E1611">
        <w:rPr>
          <w:lang w:val="en-US"/>
        </w:rPr>
        <w:t xml:space="preserve"> – </w:t>
      </w:r>
      <w:proofErr w:type="spellStart"/>
      <w:r w:rsidRPr="005E1611">
        <w:rPr>
          <w:lang w:val="en-US"/>
        </w:rPr>
        <w:t>kwalificaties</w:t>
      </w:r>
      <w:bookmarkEnd w:id="12"/>
      <w:proofErr w:type="spellEnd"/>
    </w:p>
    <w:p w14:paraId="780A5B2C" w14:textId="77777777" w:rsidR="00B312B1" w:rsidRPr="006067E3" w:rsidRDefault="00B312B1" w:rsidP="00B312B1">
      <w:pPr>
        <w:pStyle w:val="Plattetekstinspringen3"/>
        <w:tabs>
          <w:tab w:val="clear" w:pos="800"/>
        </w:tabs>
        <w:ind w:left="0"/>
        <w:jc w:val="both"/>
        <w:rPr>
          <w:rFonts w:ascii="HelveticaNeueLT Std Lt" w:hAnsi="HelveticaNeueLT Std Lt"/>
          <w:lang w:val="nl-BE"/>
        </w:rPr>
      </w:pPr>
    </w:p>
    <w:p w14:paraId="5920A940" w14:textId="04E4409F" w:rsidR="00964443" w:rsidRPr="00807253" w:rsidRDefault="00964443" w:rsidP="00B312B1">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b/>
          <w:bCs/>
        </w:rPr>
      </w:pPr>
      <w:r w:rsidRPr="00807253">
        <w:rPr>
          <w:rFonts w:asciiTheme="majorHAnsi" w:hAnsiTheme="majorHAnsi" w:cstheme="majorHAnsi"/>
          <w:b/>
          <w:bCs/>
        </w:rPr>
        <w:t>Basisopleiding</w:t>
      </w:r>
    </w:p>
    <w:p w14:paraId="4058AC35" w14:textId="08C06CF5" w:rsidR="00B312B1" w:rsidRDefault="00B312B1" w:rsidP="00B312B1">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rPr>
      </w:pPr>
      <w:r w:rsidRPr="00E3136F">
        <w:rPr>
          <w:rFonts w:asciiTheme="majorHAnsi" w:hAnsiTheme="majorHAnsi" w:cstheme="majorHAnsi"/>
        </w:rPr>
        <w:t xml:space="preserve">De vertrouwenspersoon moet binnen de twee jaar </w:t>
      </w:r>
      <w:r w:rsidR="0043047F">
        <w:rPr>
          <w:rFonts w:asciiTheme="majorHAnsi" w:hAnsiTheme="majorHAnsi" w:cstheme="majorHAnsi"/>
        </w:rPr>
        <w:t xml:space="preserve">na zijn </w:t>
      </w:r>
      <w:r w:rsidRPr="00E3136F">
        <w:rPr>
          <w:rFonts w:asciiTheme="majorHAnsi" w:hAnsiTheme="majorHAnsi" w:cstheme="majorHAnsi"/>
        </w:rPr>
        <w:t xml:space="preserve">aanstelling over de vaardigheden en kennis beschikken die nodig zijn voor de uitoefening van zijn opdrachten. </w:t>
      </w:r>
    </w:p>
    <w:p w14:paraId="51736F2F" w14:textId="77777777" w:rsidR="00540D53" w:rsidRPr="00E3136F" w:rsidRDefault="00540D53" w:rsidP="00540D53">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rPr>
      </w:pPr>
      <w:r w:rsidRPr="00E3136F">
        <w:rPr>
          <w:rFonts w:asciiTheme="majorHAnsi" w:hAnsiTheme="majorHAnsi" w:cstheme="majorHAnsi"/>
        </w:rPr>
        <w:t>Daartoe volgt de vertrouwenspersoon de basisopleiding van 5 dagen. Ten minste één keer per jaar neemt hij deel aan een supervisie, conform de vereisten van het Koninklijk Besluit van 10 april 2014.</w:t>
      </w:r>
    </w:p>
    <w:p w14:paraId="179F65C9" w14:textId="77777777" w:rsidR="00486A41" w:rsidRPr="00486A41" w:rsidRDefault="00486A41" w:rsidP="00486A41">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rPr>
      </w:pPr>
      <w:r w:rsidRPr="00486A41">
        <w:rPr>
          <w:rFonts w:asciiTheme="majorHAnsi" w:hAnsiTheme="majorHAnsi" w:cstheme="majorHAnsi"/>
        </w:rPr>
        <w:t>De opleiding wordt ingedeeld in 4 modules:</w:t>
      </w:r>
    </w:p>
    <w:p w14:paraId="59107CD3" w14:textId="77777777" w:rsidR="00486A41" w:rsidRPr="00486A41" w:rsidRDefault="00486A41" w:rsidP="00486A41">
      <w:pPr>
        <w:numPr>
          <w:ilvl w:val="0"/>
          <w:numId w:val="13"/>
        </w:numPr>
        <w:tabs>
          <w:tab w:val="left" w:pos="709"/>
          <w:tab w:val="left" w:pos="851"/>
        </w:tabs>
        <w:spacing w:after="0" w:line="280" w:lineRule="atLeast"/>
        <w:ind w:left="851"/>
        <w:jc w:val="both"/>
        <w:rPr>
          <w:rFonts w:asciiTheme="majorHAnsi" w:hAnsiTheme="majorHAnsi" w:cstheme="majorHAnsi"/>
          <w:szCs w:val="22"/>
        </w:rPr>
      </w:pPr>
      <w:r w:rsidRPr="00486A41">
        <w:rPr>
          <w:rFonts w:asciiTheme="majorHAnsi" w:hAnsiTheme="majorHAnsi" w:cstheme="majorHAnsi"/>
          <w:szCs w:val="22"/>
        </w:rPr>
        <w:t>een module van een halve dag (minstens 3 uur) over het wettelijk kader betreffende zijn rol en statuut,</w:t>
      </w:r>
    </w:p>
    <w:p w14:paraId="68919C51" w14:textId="77777777" w:rsidR="00486A41" w:rsidRPr="00486A41" w:rsidRDefault="00486A41" w:rsidP="00486A41">
      <w:pPr>
        <w:numPr>
          <w:ilvl w:val="0"/>
          <w:numId w:val="13"/>
        </w:numPr>
        <w:tabs>
          <w:tab w:val="left" w:pos="709"/>
          <w:tab w:val="left" w:pos="851"/>
        </w:tabs>
        <w:spacing w:after="0" w:line="280" w:lineRule="atLeast"/>
        <w:ind w:left="851"/>
        <w:jc w:val="both"/>
        <w:rPr>
          <w:rFonts w:asciiTheme="majorHAnsi" w:hAnsiTheme="majorHAnsi" w:cstheme="majorHAnsi"/>
          <w:szCs w:val="22"/>
        </w:rPr>
      </w:pPr>
      <w:r w:rsidRPr="00486A41">
        <w:rPr>
          <w:rFonts w:asciiTheme="majorHAnsi" w:hAnsiTheme="majorHAnsi" w:cstheme="majorHAnsi"/>
          <w:szCs w:val="22"/>
        </w:rPr>
        <w:t>een module van een halve dag (minstens 3 uur) over de psychosociale risico’s op het werk,</w:t>
      </w:r>
    </w:p>
    <w:p w14:paraId="3526BE52" w14:textId="77777777" w:rsidR="00486A41" w:rsidRPr="00486A41" w:rsidRDefault="00486A41" w:rsidP="00486A41">
      <w:pPr>
        <w:numPr>
          <w:ilvl w:val="0"/>
          <w:numId w:val="13"/>
        </w:numPr>
        <w:tabs>
          <w:tab w:val="left" w:pos="709"/>
          <w:tab w:val="left" w:pos="851"/>
        </w:tabs>
        <w:spacing w:after="0" w:line="280" w:lineRule="atLeast"/>
        <w:ind w:left="851"/>
        <w:jc w:val="both"/>
        <w:rPr>
          <w:rFonts w:asciiTheme="majorHAnsi" w:hAnsiTheme="majorHAnsi" w:cstheme="majorHAnsi"/>
          <w:szCs w:val="22"/>
        </w:rPr>
      </w:pPr>
      <w:r w:rsidRPr="00486A41">
        <w:rPr>
          <w:rFonts w:asciiTheme="majorHAnsi" w:hAnsiTheme="majorHAnsi" w:cstheme="majorHAnsi"/>
          <w:szCs w:val="22"/>
        </w:rPr>
        <w:t>een module van een dag (minstens 6 uur) over de gesprekstechnieken,</w:t>
      </w:r>
    </w:p>
    <w:p w14:paraId="2A602309" w14:textId="77777777" w:rsidR="00486A41" w:rsidRDefault="00486A41" w:rsidP="00486A41">
      <w:pPr>
        <w:numPr>
          <w:ilvl w:val="0"/>
          <w:numId w:val="13"/>
        </w:numPr>
        <w:tabs>
          <w:tab w:val="left" w:pos="709"/>
          <w:tab w:val="left" w:pos="851"/>
        </w:tabs>
        <w:spacing w:after="0" w:line="280" w:lineRule="atLeast"/>
        <w:ind w:left="851"/>
        <w:jc w:val="both"/>
        <w:rPr>
          <w:rFonts w:asciiTheme="majorHAnsi" w:hAnsiTheme="majorHAnsi" w:cstheme="majorHAnsi"/>
          <w:szCs w:val="22"/>
        </w:rPr>
      </w:pPr>
      <w:r w:rsidRPr="00486A41">
        <w:rPr>
          <w:rFonts w:asciiTheme="majorHAnsi" w:hAnsiTheme="majorHAnsi" w:cstheme="majorHAnsi"/>
          <w:szCs w:val="22"/>
        </w:rPr>
        <w:t>een module van drie dagen (minstens 18 uur) over de beheersing van probleemsituaties.</w:t>
      </w:r>
    </w:p>
    <w:p w14:paraId="74EAF540" w14:textId="77777777" w:rsidR="00540D53" w:rsidRPr="00486A41" w:rsidRDefault="00540D53" w:rsidP="00540D53">
      <w:pPr>
        <w:tabs>
          <w:tab w:val="left" w:pos="709"/>
          <w:tab w:val="left" w:pos="851"/>
        </w:tabs>
        <w:spacing w:after="0" w:line="280" w:lineRule="atLeast"/>
        <w:jc w:val="both"/>
        <w:rPr>
          <w:rFonts w:asciiTheme="majorHAnsi" w:hAnsiTheme="majorHAnsi" w:cstheme="majorHAnsi"/>
          <w:szCs w:val="22"/>
        </w:rPr>
      </w:pPr>
    </w:p>
    <w:p w14:paraId="452CE28A" w14:textId="00529D2C" w:rsidR="00486A41" w:rsidRDefault="00486A41" w:rsidP="00486A41">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rPr>
      </w:pPr>
      <w:r w:rsidRPr="00486A41">
        <w:rPr>
          <w:rFonts w:asciiTheme="majorHAnsi" w:hAnsiTheme="majorHAnsi" w:cstheme="majorHAnsi"/>
        </w:rPr>
        <w:t xml:space="preserve">De kosten </w:t>
      </w:r>
      <w:r w:rsidR="00F35C95">
        <w:rPr>
          <w:rFonts w:asciiTheme="majorHAnsi" w:hAnsiTheme="majorHAnsi" w:cstheme="majorHAnsi"/>
        </w:rPr>
        <w:t xml:space="preserve">en </w:t>
      </w:r>
      <w:r w:rsidR="00F35C95" w:rsidRPr="00486A41">
        <w:rPr>
          <w:rFonts w:asciiTheme="majorHAnsi" w:hAnsiTheme="majorHAnsi" w:cstheme="majorHAnsi"/>
        </w:rPr>
        <w:t xml:space="preserve">de verplaatsingskosten </w:t>
      </w:r>
      <w:r w:rsidRPr="00486A41">
        <w:rPr>
          <w:rFonts w:asciiTheme="majorHAnsi" w:hAnsiTheme="majorHAnsi" w:cstheme="majorHAnsi"/>
        </w:rPr>
        <w:t>verbonden aan de opleiding zijn ten laste van de werkgever. De tijd besteed aan deze opleiding wordt bezoldigd als arbeidstijd.</w:t>
      </w:r>
    </w:p>
    <w:p w14:paraId="3F76D758" w14:textId="0EB451B5" w:rsidR="00807253" w:rsidRPr="00807253" w:rsidRDefault="00807253" w:rsidP="00F52BFD">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b/>
          <w:bCs/>
        </w:rPr>
      </w:pPr>
      <w:r w:rsidRPr="00807253">
        <w:rPr>
          <w:rFonts w:asciiTheme="majorHAnsi" w:hAnsiTheme="majorHAnsi" w:cstheme="majorHAnsi"/>
          <w:b/>
          <w:bCs/>
        </w:rPr>
        <w:t>Supervisie</w:t>
      </w:r>
    </w:p>
    <w:p w14:paraId="3BE724AD" w14:textId="0A58FDE4" w:rsidR="00F52BFD" w:rsidRPr="00F52BFD" w:rsidRDefault="00F52BFD" w:rsidP="00F52BFD">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rPr>
      </w:pPr>
      <w:r w:rsidRPr="00F52BFD">
        <w:rPr>
          <w:rFonts w:asciiTheme="majorHAnsi" w:hAnsiTheme="majorHAnsi" w:cstheme="majorHAnsi"/>
        </w:rPr>
        <w:lastRenderedPageBreak/>
        <w:t xml:space="preserve">De vertrouwenspersonen zijn </w:t>
      </w:r>
      <w:r w:rsidR="00824FD4">
        <w:rPr>
          <w:rFonts w:asciiTheme="majorHAnsi" w:hAnsiTheme="majorHAnsi" w:cstheme="majorHAnsi"/>
        </w:rPr>
        <w:t>verplicht om</w:t>
      </w:r>
      <w:r w:rsidRPr="00F52BFD">
        <w:rPr>
          <w:rFonts w:asciiTheme="majorHAnsi" w:hAnsiTheme="majorHAnsi" w:cstheme="majorHAnsi"/>
        </w:rPr>
        <w:t xml:space="preserve"> hun kennis en vaardigheden te verbeteren aan de hand van minstens één supervisie per jaar.</w:t>
      </w:r>
    </w:p>
    <w:p w14:paraId="2D76DE49" w14:textId="77777777" w:rsidR="00F52BFD" w:rsidRPr="00F52BFD" w:rsidRDefault="00F52BFD" w:rsidP="00F52BFD">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709"/>
        <w:jc w:val="both"/>
        <w:rPr>
          <w:rFonts w:asciiTheme="majorHAnsi" w:hAnsiTheme="majorHAnsi" w:cstheme="majorHAnsi"/>
        </w:rPr>
      </w:pPr>
      <w:r w:rsidRPr="00F52BFD">
        <w:rPr>
          <w:rFonts w:asciiTheme="majorHAnsi" w:hAnsiTheme="majorHAnsi" w:cstheme="majorHAnsi"/>
        </w:rPr>
        <w:t>De supervisie bestaat in een uitwisseling van ervaringen tussen vertrouwenspersonen over praktische gevallen, onder begeleiding van een facilitator.</w:t>
      </w:r>
    </w:p>
    <w:p w14:paraId="5CDB2DE9" w14:textId="77777777" w:rsidR="00B312B1" w:rsidRPr="00A130C2" w:rsidRDefault="00B312B1" w:rsidP="00A130C2">
      <w:pPr>
        <w:pStyle w:val="Kop2"/>
        <w:tabs>
          <w:tab w:val="num" w:pos="567"/>
          <w:tab w:val="num" w:pos="795"/>
        </w:tabs>
        <w:rPr>
          <w:lang w:val="en-US"/>
        </w:rPr>
      </w:pPr>
      <w:bookmarkStart w:id="13" w:name="_Toc194500402"/>
      <w:proofErr w:type="spellStart"/>
      <w:r w:rsidRPr="00A130C2">
        <w:rPr>
          <w:lang w:val="en-US"/>
        </w:rPr>
        <w:t>Vaardigheden</w:t>
      </w:r>
      <w:bookmarkEnd w:id="13"/>
      <w:proofErr w:type="spellEnd"/>
    </w:p>
    <w:p w14:paraId="6864BD39" w14:textId="77777777" w:rsidR="001557C4" w:rsidRDefault="001557C4" w:rsidP="00D05083">
      <w:pPr>
        <w:pStyle w:val="Plattetekstinspringen2"/>
        <w:tabs>
          <w:tab w:val="clear" w:pos="720"/>
          <w:tab w:val="num" w:pos="567"/>
        </w:tabs>
        <w:spacing w:line="240" w:lineRule="auto"/>
        <w:ind w:left="567" w:firstLine="0"/>
        <w:rPr>
          <w:rFonts w:asciiTheme="majorHAnsi" w:hAnsiTheme="majorHAnsi" w:cstheme="majorHAnsi"/>
        </w:rPr>
      </w:pPr>
    </w:p>
    <w:p w14:paraId="60117680" w14:textId="0EA0CED0" w:rsidR="00B312B1" w:rsidRPr="000D09AE" w:rsidRDefault="00B312B1" w:rsidP="00D05083">
      <w:pPr>
        <w:tabs>
          <w:tab w:val="left" w:pos="-720"/>
          <w:tab w:val="left" w:pos="432"/>
          <w:tab w:val="left" w:pos="709"/>
          <w:tab w:val="left" w:pos="1008"/>
          <w:tab w:val="left" w:pos="1296"/>
          <w:tab w:val="left" w:pos="2160"/>
          <w:tab w:val="left" w:pos="2880"/>
          <w:tab w:val="left" w:pos="3600"/>
          <w:tab w:val="left" w:pos="4087"/>
          <w:tab w:val="left" w:pos="4320"/>
        </w:tabs>
        <w:suppressAutoHyphens/>
        <w:spacing w:line="280" w:lineRule="atLeast"/>
        <w:ind w:left="432"/>
        <w:jc w:val="both"/>
        <w:rPr>
          <w:rFonts w:asciiTheme="majorHAnsi" w:hAnsiTheme="majorHAnsi" w:cstheme="majorHAnsi"/>
        </w:rPr>
      </w:pPr>
      <w:r w:rsidRPr="000D09AE">
        <w:rPr>
          <w:rFonts w:asciiTheme="majorHAnsi" w:hAnsiTheme="majorHAnsi" w:cstheme="majorHAnsi"/>
        </w:rPr>
        <w:t xml:space="preserve">De vaardigheden en kennis van de vertrouwenspersonen staan vermeld in het </w:t>
      </w:r>
      <w:r w:rsidR="00DB44A5">
        <w:rPr>
          <w:rFonts w:asciiTheme="majorHAnsi" w:hAnsiTheme="majorHAnsi" w:cstheme="majorHAnsi"/>
        </w:rPr>
        <w:t>K</w:t>
      </w:r>
      <w:r w:rsidRPr="000D09AE">
        <w:rPr>
          <w:rFonts w:asciiTheme="majorHAnsi" w:hAnsiTheme="majorHAnsi" w:cstheme="majorHAnsi"/>
        </w:rPr>
        <w:t xml:space="preserve">oninklijk </w:t>
      </w:r>
      <w:r w:rsidR="00DB44A5">
        <w:rPr>
          <w:rFonts w:asciiTheme="majorHAnsi" w:hAnsiTheme="majorHAnsi" w:cstheme="majorHAnsi"/>
        </w:rPr>
        <w:t>B</w:t>
      </w:r>
      <w:r w:rsidRPr="000D09AE">
        <w:rPr>
          <w:rFonts w:asciiTheme="majorHAnsi" w:hAnsiTheme="majorHAnsi" w:cstheme="majorHAnsi"/>
        </w:rPr>
        <w:t>esluit van 10 april 2014, bijlage 1:</w:t>
      </w:r>
    </w:p>
    <w:p w14:paraId="12FCC691" w14:textId="77777777" w:rsidR="00B312B1" w:rsidRPr="00E3136F" w:rsidRDefault="00B312B1" w:rsidP="00B312B1">
      <w:pPr>
        <w:tabs>
          <w:tab w:val="left" w:pos="567"/>
          <w:tab w:val="left" w:pos="1134"/>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i/>
          <w:szCs w:val="22"/>
          <w:lang w:eastAsia="fr-FR"/>
        </w:rPr>
      </w:pPr>
      <w:r w:rsidRPr="00E3136F">
        <w:rPr>
          <w:rFonts w:asciiTheme="majorHAnsi" w:hAnsiTheme="majorHAnsi" w:cstheme="majorHAnsi"/>
          <w:i/>
          <w:szCs w:val="22"/>
          <w:lang w:eastAsia="fr-FR"/>
        </w:rPr>
        <w:t>Kennis verwerven over:</w:t>
      </w:r>
    </w:p>
    <w:p w14:paraId="065A51E4" w14:textId="52C15E39" w:rsidR="00B312B1" w:rsidRPr="00E3136F" w:rsidRDefault="00B312B1" w:rsidP="00B312B1">
      <w:pPr>
        <w:pStyle w:val="Lijstalinea"/>
        <w:numPr>
          <w:ilvl w:val="0"/>
          <w:numId w:val="19"/>
        </w:numPr>
        <w:tabs>
          <w:tab w:val="left" w:pos="567"/>
          <w:tab w:val="left" w:pos="1134"/>
          <w:tab w:val="left" w:pos="2268"/>
          <w:tab w:val="left" w:pos="2835"/>
          <w:tab w:val="left" w:pos="3402"/>
          <w:tab w:val="left" w:pos="3969"/>
          <w:tab w:val="left" w:pos="5103"/>
          <w:tab w:val="left" w:pos="8364"/>
        </w:tabs>
        <w:spacing w:line="280" w:lineRule="atLeast"/>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 xml:space="preserve">Het welzijnsbeleid binnen </w:t>
      </w:r>
      <w:r w:rsidR="00467B3A">
        <w:rPr>
          <w:rFonts w:asciiTheme="majorHAnsi" w:hAnsiTheme="majorHAnsi" w:cstheme="majorHAnsi"/>
          <w:i/>
          <w:sz w:val="22"/>
          <w:szCs w:val="22"/>
          <w:lang w:eastAsia="fr-FR"/>
        </w:rPr>
        <w:t>de onderneming</w:t>
      </w:r>
      <w:r w:rsidRPr="00E3136F">
        <w:rPr>
          <w:rFonts w:asciiTheme="majorHAnsi" w:hAnsiTheme="majorHAnsi" w:cstheme="majorHAnsi"/>
          <w:i/>
          <w:sz w:val="22"/>
          <w:szCs w:val="22"/>
          <w:lang w:eastAsia="fr-FR"/>
        </w:rPr>
        <w:t xml:space="preserve"> </w:t>
      </w:r>
    </w:p>
    <w:p w14:paraId="5204478F" w14:textId="77777777" w:rsidR="00B312B1" w:rsidRPr="00E3136F" w:rsidRDefault="00B312B1" w:rsidP="00B312B1">
      <w:pPr>
        <w:pStyle w:val="Lijstalinea"/>
        <w:numPr>
          <w:ilvl w:val="0"/>
          <w:numId w:val="19"/>
        </w:numPr>
        <w:tabs>
          <w:tab w:val="left" w:pos="567"/>
          <w:tab w:val="left" w:pos="1134"/>
          <w:tab w:val="left" w:pos="2268"/>
          <w:tab w:val="left" w:pos="2835"/>
          <w:tab w:val="left" w:pos="3402"/>
          <w:tab w:val="left" w:pos="3969"/>
          <w:tab w:val="left" w:pos="5103"/>
          <w:tab w:val="left" w:pos="8364"/>
        </w:tabs>
        <w:spacing w:line="280" w:lineRule="atLeast"/>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 xml:space="preserve">De preventie van psychosociale risico’s op het werk </w:t>
      </w:r>
    </w:p>
    <w:p w14:paraId="093A077A" w14:textId="77777777" w:rsidR="00B312B1" w:rsidRPr="00E3136F" w:rsidRDefault="00B312B1" w:rsidP="00B312B1">
      <w:pPr>
        <w:pStyle w:val="Lijstalinea"/>
        <w:numPr>
          <w:ilvl w:val="0"/>
          <w:numId w:val="19"/>
        </w:numPr>
        <w:tabs>
          <w:tab w:val="left" w:pos="567"/>
          <w:tab w:val="left" w:pos="1134"/>
          <w:tab w:val="left" w:pos="2268"/>
          <w:tab w:val="left" w:pos="2835"/>
          <w:tab w:val="left" w:pos="3402"/>
          <w:tab w:val="left" w:pos="3969"/>
          <w:tab w:val="left" w:pos="5103"/>
          <w:tab w:val="left" w:pos="8364"/>
        </w:tabs>
        <w:spacing w:line="280" w:lineRule="atLeast"/>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Het Belgische gerechtelijk systeem, de straf- en burgerrechtelijke aansprakelijkheid van de personen die betrokken zijn bij het preventiebeleid en de straf- en burgerrechtelijke gevolgen van de schade die voortvloeit uit psychosociale risico’s op het werk</w:t>
      </w:r>
    </w:p>
    <w:p w14:paraId="123D9496" w14:textId="77777777" w:rsidR="00B312B1" w:rsidRPr="00E3136F" w:rsidRDefault="00B312B1" w:rsidP="00B312B1">
      <w:pPr>
        <w:pStyle w:val="Lijstalinea"/>
        <w:numPr>
          <w:ilvl w:val="0"/>
          <w:numId w:val="19"/>
        </w:numPr>
        <w:tabs>
          <w:tab w:val="left" w:pos="567"/>
          <w:tab w:val="left" w:pos="1134"/>
          <w:tab w:val="left" w:pos="2268"/>
          <w:tab w:val="left" w:pos="2835"/>
          <w:tab w:val="left" w:pos="3402"/>
          <w:tab w:val="left" w:pos="3969"/>
          <w:tab w:val="left" w:pos="5103"/>
          <w:tab w:val="left" w:pos="8364"/>
        </w:tabs>
        <w:spacing w:line="280" w:lineRule="atLeast"/>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De vrijwillige en gerechtelijke bemiddeling bedoeld in het Gerechtelijk Wetboek</w:t>
      </w:r>
    </w:p>
    <w:p w14:paraId="5F79F9FC" w14:textId="77777777" w:rsidR="00B312B1" w:rsidRPr="00E3136F" w:rsidRDefault="00B312B1" w:rsidP="00B312B1">
      <w:pPr>
        <w:pStyle w:val="Lijstalinea"/>
        <w:numPr>
          <w:ilvl w:val="0"/>
          <w:numId w:val="19"/>
        </w:numPr>
        <w:tabs>
          <w:tab w:val="left" w:pos="567"/>
          <w:tab w:val="left" w:pos="1134"/>
          <w:tab w:val="left" w:pos="2268"/>
          <w:tab w:val="left" w:pos="2835"/>
          <w:tab w:val="left" w:pos="3402"/>
          <w:tab w:val="left" w:pos="3969"/>
          <w:tab w:val="left" w:pos="5103"/>
          <w:tab w:val="left" w:pos="8364"/>
        </w:tabs>
        <w:spacing w:line="280" w:lineRule="atLeast"/>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De wetgeving betreffende de strijd tegen discriminatie</w:t>
      </w:r>
    </w:p>
    <w:p w14:paraId="65781AED" w14:textId="77777777" w:rsidR="00B312B1" w:rsidRPr="00E3136F" w:rsidRDefault="00B312B1" w:rsidP="00B312B1">
      <w:pPr>
        <w:pStyle w:val="Lijstalinea"/>
        <w:numPr>
          <w:ilvl w:val="0"/>
          <w:numId w:val="19"/>
        </w:numPr>
        <w:tabs>
          <w:tab w:val="left" w:pos="567"/>
          <w:tab w:val="left" w:pos="1134"/>
          <w:tab w:val="left" w:pos="2268"/>
          <w:tab w:val="left" w:pos="2835"/>
          <w:tab w:val="left" w:pos="3402"/>
          <w:tab w:val="left" w:pos="3969"/>
          <w:tab w:val="left" w:pos="5103"/>
          <w:tab w:val="left" w:pos="8364"/>
        </w:tabs>
        <w:spacing w:line="280" w:lineRule="atLeast"/>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Elementen van deontologie:</w:t>
      </w:r>
      <w:r w:rsidRPr="00E3136F">
        <w:rPr>
          <w:rFonts w:asciiTheme="majorHAnsi" w:hAnsiTheme="majorHAnsi" w:cstheme="majorHAnsi"/>
          <w:sz w:val="22"/>
          <w:szCs w:val="22"/>
        </w:rPr>
        <w:t xml:space="preserve"> </w:t>
      </w:r>
      <w:r w:rsidRPr="00E3136F">
        <w:rPr>
          <w:rFonts w:asciiTheme="majorHAnsi" w:hAnsiTheme="majorHAnsi" w:cstheme="majorHAnsi"/>
          <w:i/>
          <w:sz w:val="22"/>
          <w:szCs w:val="22"/>
          <w:lang w:eastAsia="fr-FR"/>
        </w:rPr>
        <w:t>inzonderheid het beroepsgeheim, de vertrouwelijkheid, de onafhankelijkheid,...</w:t>
      </w:r>
    </w:p>
    <w:p w14:paraId="4BADE2E5" w14:textId="77777777" w:rsidR="00B312B1" w:rsidRDefault="00B312B1" w:rsidP="00B312B1">
      <w:pPr>
        <w:pStyle w:val="Lijstalinea"/>
        <w:numPr>
          <w:ilvl w:val="0"/>
          <w:numId w:val="19"/>
        </w:numPr>
        <w:tabs>
          <w:tab w:val="left" w:pos="567"/>
          <w:tab w:val="left" w:pos="1134"/>
          <w:tab w:val="left" w:pos="2268"/>
          <w:tab w:val="left" w:pos="2835"/>
          <w:tab w:val="left" w:pos="3402"/>
          <w:tab w:val="left" w:pos="3969"/>
          <w:tab w:val="left" w:pos="5103"/>
          <w:tab w:val="left" w:pos="8364"/>
        </w:tabs>
        <w:spacing w:line="280" w:lineRule="atLeast"/>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De psychosociale risico’s (definitie, risicofactoren, schade, de verschillende typologieën van situaties waarin er sprake is van relationeel leed op het werk, de methodes voor het uitvoeren van risicoanalyses).</w:t>
      </w:r>
    </w:p>
    <w:p w14:paraId="35DAB2EC" w14:textId="77777777" w:rsidR="006C56F0" w:rsidRDefault="006C56F0" w:rsidP="00B312B1">
      <w:pPr>
        <w:spacing w:after="160" w:line="259" w:lineRule="auto"/>
        <w:rPr>
          <w:rFonts w:asciiTheme="majorHAnsi" w:hAnsiTheme="majorHAnsi" w:cstheme="majorHAnsi"/>
          <w:i/>
          <w:szCs w:val="22"/>
          <w:lang w:eastAsia="fr-FR"/>
        </w:rPr>
      </w:pPr>
    </w:p>
    <w:p w14:paraId="6377A6A6" w14:textId="084E1079" w:rsidR="00B312B1" w:rsidRPr="00E3136F" w:rsidRDefault="00B312B1" w:rsidP="00AB21BE">
      <w:pPr>
        <w:spacing w:after="160" w:line="259" w:lineRule="auto"/>
        <w:ind w:left="633"/>
        <w:rPr>
          <w:rFonts w:asciiTheme="majorHAnsi" w:hAnsiTheme="majorHAnsi" w:cstheme="majorHAnsi"/>
          <w:i/>
          <w:szCs w:val="22"/>
          <w:lang w:eastAsia="fr-FR"/>
        </w:rPr>
      </w:pPr>
      <w:r w:rsidRPr="00E3136F">
        <w:rPr>
          <w:rFonts w:asciiTheme="majorHAnsi" w:hAnsiTheme="majorHAnsi" w:cstheme="majorHAnsi"/>
          <w:i/>
          <w:szCs w:val="22"/>
          <w:lang w:eastAsia="fr-FR"/>
        </w:rPr>
        <w:t>De kennis en vaardigheden verwerven om:</w:t>
      </w:r>
    </w:p>
    <w:p w14:paraId="00410E97" w14:textId="77777777" w:rsidR="00B312B1" w:rsidRPr="00E3136F" w:rsidRDefault="00B312B1" w:rsidP="00B312B1">
      <w:pPr>
        <w:pStyle w:val="Lijstalinea"/>
        <w:numPr>
          <w:ilvl w:val="2"/>
          <w:numId w:val="0"/>
        </w:numPr>
        <w:autoSpaceDE w:val="0"/>
        <w:autoSpaceDN w:val="0"/>
        <w:spacing w:line="280" w:lineRule="atLeast"/>
        <w:ind w:left="993" w:hanging="360"/>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een gesprek te voeren met alle betrokken personen (verzoeker, aangeklaagde, lid van de hiërarchische lijn, …)</w:t>
      </w:r>
    </w:p>
    <w:p w14:paraId="5AD979FD" w14:textId="77777777" w:rsidR="00B312B1" w:rsidRPr="00E3136F" w:rsidRDefault="00B312B1" w:rsidP="00B312B1">
      <w:pPr>
        <w:pStyle w:val="Lijstalinea"/>
        <w:numPr>
          <w:ilvl w:val="2"/>
          <w:numId w:val="0"/>
        </w:numPr>
        <w:autoSpaceDE w:val="0"/>
        <w:autoSpaceDN w:val="0"/>
        <w:spacing w:line="280" w:lineRule="atLeast"/>
        <w:ind w:left="993" w:hanging="360"/>
        <w:jc w:val="both"/>
        <w:rPr>
          <w:rFonts w:asciiTheme="majorHAnsi" w:hAnsiTheme="majorHAnsi" w:cstheme="majorHAnsi"/>
          <w:i/>
          <w:sz w:val="22"/>
          <w:szCs w:val="22"/>
          <w:lang w:eastAsia="fr-FR"/>
        </w:rPr>
      </w:pPr>
      <w:r w:rsidRPr="00E3136F">
        <w:rPr>
          <w:rFonts w:asciiTheme="majorHAnsi" w:hAnsiTheme="majorHAnsi" w:cstheme="majorHAnsi"/>
          <w:i/>
          <w:sz w:val="22"/>
          <w:szCs w:val="22"/>
          <w:lang w:eastAsia="fr-FR"/>
        </w:rPr>
        <w:t>de verschillende technieken voor psychosociale interventies toe te passen (vooral technieken inzake conflictbeheer: interventie bij een derde, verzoening).</w:t>
      </w:r>
    </w:p>
    <w:p w14:paraId="6429D585" w14:textId="77777777" w:rsidR="00B312B1" w:rsidRPr="00E3136F" w:rsidRDefault="00B312B1" w:rsidP="00B312B1">
      <w:pPr>
        <w:tabs>
          <w:tab w:val="left" w:pos="567"/>
          <w:tab w:val="left" w:pos="1134"/>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p>
    <w:p w14:paraId="33F14C26" w14:textId="77777777" w:rsidR="00B312B1" w:rsidRPr="00E3136F" w:rsidRDefault="00B312B1" w:rsidP="00B312B1">
      <w:pPr>
        <w:tabs>
          <w:tab w:val="left" w:pos="567"/>
          <w:tab w:val="left" w:pos="1134"/>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sidRPr="00E3136F">
        <w:rPr>
          <w:rFonts w:asciiTheme="majorHAnsi" w:hAnsiTheme="majorHAnsi" w:cstheme="majorHAnsi"/>
          <w:szCs w:val="22"/>
        </w:rPr>
        <w:t>Wij kunnen daaraan nog vaardigheden toevoegen inzake de juiste attitude:</w:t>
      </w:r>
    </w:p>
    <w:p w14:paraId="4B0318CF"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jc w:val="both"/>
        <w:rPr>
          <w:rFonts w:asciiTheme="majorHAnsi" w:hAnsiTheme="majorHAnsi" w:cstheme="majorHAnsi"/>
          <w:szCs w:val="22"/>
        </w:rPr>
      </w:pPr>
      <w:r w:rsidRPr="00E3136F">
        <w:rPr>
          <w:rFonts w:asciiTheme="majorHAnsi" w:hAnsiTheme="majorHAnsi" w:cstheme="majorHAnsi"/>
          <w:szCs w:val="22"/>
        </w:rPr>
        <w:t>Luisterbereidheid en empathisch vermogen;</w:t>
      </w:r>
    </w:p>
    <w:p w14:paraId="50DB9038"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jc w:val="both"/>
        <w:rPr>
          <w:rFonts w:asciiTheme="majorHAnsi" w:hAnsiTheme="majorHAnsi" w:cstheme="majorHAnsi"/>
          <w:szCs w:val="22"/>
        </w:rPr>
      </w:pPr>
      <w:r w:rsidRPr="00E3136F">
        <w:rPr>
          <w:rFonts w:asciiTheme="majorHAnsi" w:hAnsiTheme="majorHAnsi" w:cstheme="majorHAnsi"/>
          <w:szCs w:val="22"/>
        </w:rPr>
        <w:t>Moeilijke situaties aanpakken met de nodige afstand;</w:t>
      </w:r>
    </w:p>
    <w:p w14:paraId="12389814"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jc w:val="both"/>
        <w:rPr>
          <w:rFonts w:asciiTheme="majorHAnsi" w:hAnsiTheme="majorHAnsi" w:cstheme="majorHAnsi"/>
          <w:szCs w:val="22"/>
        </w:rPr>
      </w:pPr>
      <w:r w:rsidRPr="00E3136F">
        <w:rPr>
          <w:rFonts w:asciiTheme="majorHAnsi" w:hAnsiTheme="majorHAnsi" w:cstheme="majorHAnsi"/>
          <w:szCs w:val="22"/>
        </w:rPr>
        <w:t>Discretie en naleven van het beroepsgeheim;</w:t>
      </w:r>
    </w:p>
    <w:p w14:paraId="202EE1AD"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jc w:val="both"/>
        <w:rPr>
          <w:rFonts w:asciiTheme="majorHAnsi" w:hAnsiTheme="majorHAnsi" w:cstheme="majorHAnsi"/>
          <w:szCs w:val="22"/>
        </w:rPr>
      </w:pPr>
      <w:r w:rsidRPr="00E3136F">
        <w:rPr>
          <w:rFonts w:asciiTheme="majorHAnsi" w:hAnsiTheme="majorHAnsi" w:cstheme="majorHAnsi"/>
          <w:szCs w:val="22"/>
        </w:rPr>
        <w:t>Interventie op vraag van een werknemer (geen persoonlijk initiatief);</w:t>
      </w:r>
    </w:p>
    <w:p w14:paraId="41947C58"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jc w:val="both"/>
        <w:rPr>
          <w:rFonts w:asciiTheme="majorHAnsi" w:hAnsiTheme="majorHAnsi" w:cstheme="majorHAnsi"/>
          <w:szCs w:val="22"/>
        </w:rPr>
      </w:pPr>
      <w:r w:rsidRPr="00E3136F">
        <w:rPr>
          <w:rFonts w:asciiTheme="majorHAnsi" w:hAnsiTheme="majorHAnsi" w:cstheme="majorHAnsi"/>
          <w:szCs w:val="22"/>
        </w:rPr>
        <w:t>Zelfbeheersing in conflictsituaties;</w:t>
      </w:r>
    </w:p>
    <w:p w14:paraId="78731548"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jc w:val="both"/>
        <w:rPr>
          <w:rFonts w:asciiTheme="majorHAnsi" w:hAnsiTheme="majorHAnsi" w:cstheme="majorHAnsi"/>
          <w:szCs w:val="22"/>
        </w:rPr>
      </w:pPr>
      <w:r w:rsidRPr="00E3136F">
        <w:rPr>
          <w:rFonts w:asciiTheme="majorHAnsi" w:hAnsiTheme="majorHAnsi" w:cstheme="majorHAnsi"/>
          <w:szCs w:val="22"/>
        </w:rPr>
        <w:t>Onpartijdigheid in de situaties die worden behandeld;</w:t>
      </w:r>
    </w:p>
    <w:p w14:paraId="720458C6"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jc w:val="both"/>
        <w:rPr>
          <w:rFonts w:asciiTheme="majorHAnsi" w:hAnsiTheme="majorHAnsi" w:cstheme="majorHAnsi"/>
          <w:szCs w:val="22"/>
        </w:rPr>
      </w:pPr>
      <w:r w:rsidRPr="00E3136F">
        <w:rPr>
          <w:rFonts w:asciiTheme="majorHAnsi" w:hAnsiTheme="majorHAnsi" w:cstheme="majorHAnsi"/>
          <w:szCs w:val="22"/>
        </w:rPr>
        <w:t xml:space="preserve">Degelijke kennis van de organisatie; </w:t>
      </w:r>
    </w:p>
    <w:p w14:paraId="2BCE9A3E"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rPr>
          <w:rFonts w:asciiTheme="majorHAnsi" w:hAnsiTheme="majorHAnsi" w:cstheme="majorHAnsi"/>
          <w:szCs w:val="22"/>
        </w:rPr>
      </w:pPr>
      <w:r w:rsidRPr="00E3136F">
        <w:rPr>
          <w:rFonts w:asciiTheme="majorHAnsi" w:hAnsiTheme="majorHAnsi" w:cstheme="majorHAnsi"/>
          <w:szCs w:val="22"/>
        </w:rPr>
        <w:t>De bereidheid om de opleiding in het betreffende domein te volgen;</w:t>
      </w:r>
    </w:p>
    <w:p w14:paraId="30000F2C" w14:textId="77777777" w:rsidR="00B312B1" w:rsidRPr="00E3136F" w:rsidRDefault="00B312B1" w:rsidP="00B312B1">
      <w:pPr>
        <w:numPr>
          <w:ilvl w:val="0"/>
          <w:numId w:val="14"/>
        </w:numPr>
        <w:tabs>
          <w:tab w:val="clear" w:pos="1429"/>
          <w:tab w:val="left" w:pos="567"/>
          <w:tab w:val="num" w:pos="1134"/>
          <w:tab w:val="left" w:pos="2268"/>
          <w:tab w:val="left" w:pos="2835"/>
          <w:tab w:val="left" w:pos="3402"/>
          <w:tab w:val="left" w:pos="3969"/>
          <w:tab w:val="left" w:pos="5103"/>
          <w:tab w:val="left" w:pos="8364"/>
        </w:tabs>
        <w:spacing w:after="0" w:line="280" w:lineRule="atLeast"/>
        <w:ind w:left="1134" w:hanging="357"/>
        <w:rPr>
          <w:rFonts w:asciiTheme="majorHAnsi" w:hAnsiTheme="majorHAnsi" w:cstheme="majorHAnsi"/>
          <w:szCs w:val="22"/>
        </w:rPr>
      </w:pPr>
      <w:r w:rsidRPr="00E3136F">
        <w:rPr>
          <w:rFonts w:asciiTheme="majorHAnsi" w:hAnsiTheme="majorHAnsi" w:cstheme="majorHAnsi"/>
          <w:szCs w:val="22"/>
        </w:rPr>
        <w:t>Praktische, oplossingsgerichte ingesteldheid.</w:t>
      </w:r>
    </w:p>
    <w:p w14:paraId="0D52CBE0" w14:textId="77777777" w:rsidR="00B312B1" w:rsidRPr="006C20BC" w:rsidRDefault="00B312B1" w:rsidP="00B312B1">
      <w:pPr>
        <w:pStyle w:val="Koptekst"/>
        <w:tabs>
          <w:tab w:val="left" w:pos="5100"/>
        </w:tabs>
        <w:spacing w:line="280" w:lineRule="atLeast"/>
        <w:rPr>
          <w:rFonts w:ascii="Arial" w:hAnsi="Arial" w:cs="Arial"/>
        </w:rPr>
      </w:pPr>
    </w:p>
    <w:p w14:paraId="3C640F64" w14:textId="77777777" w:rsidR="00B312B1" w:rsidRPr="006067E3" w:rsidRDefault="00B312B1" w:rsidP="00B312B1">
      <w:pPr>
        <w:tabs>
          <w:tab w:val="left" w:pos="567"/>
          <w:tab w:val="left" w:pos="2268"/>
          <w:tab w:val="left" w:pos="2835"/>
          <w:tab w:val="left" w:pos="3402"/>
          <w:tab w:val="left" w:pos="3969"/>
          <w:tab w:val="left" w:pos="5103"/>
          <w:tab w:val="left" w:pos="8364"/>
        </w:tabs>
        <w:spacing w:line="280" w:lineRule="atLeast"/>
        <w:rPr>
          <w:rFonts w:ascii="HelveticaNeueLT Std Lt" w:hAnsi="HelveticaNeueLT Std Lt"/>
        </w:rPr>
      </w:pPr>
    </w:p>
    <w:p w14:paraId="65AF3FF3" w14:textId="77777777" w:rsidR="00B312B1" w:rsidRPr="006067E3" w:rsidRDefault="00B312B1" w:rsidP="00B312B1">
      <w:pPr>
        <w:pStyle w:val="Kop1"/>
        <w:keepLines w:val="0"/>
        <w:tabs>
          <w:tab w:val="num" w:pos="284"/>
        </w:tabs>
        <w:spacing w:before="0" w:after="120" w:line="280" w:lineRule="atLeast"/>
        <w:ind w:left="283" w:hanging="357"/>
        <w:rPr>
          <w:rFonts w:ascii="HelveticaNeueLT Std Lt" w:hAnsi="HelveticaNeueLT Std Lt"/>
        </w:rPr>
      </w:pPr>
      <w:bookmarkStart w:id="14" w:name="_Toc194500403"/>
      <w:r w:rsidRPr="006067E3">
        <w:rPr>
          <w:rFonts w:ascii="HelveticaNeueLT Std Lt" w:hAnsi="HelveticaNeueLT Std Lt"/>
        </w:rPr>
        <w:t>H</w:t>
      </w:r>
      <w:r>
        <w:rPr>
          <w:rFonts w:ascii="HelveticaNeueLT Std Lt" w:hAnsi="HelveticaNeueLT Std Lt"/>
        </w:rPr>
        <w:t>ET BEROEPSGEHEIM</w:t>
      </w:r>
      <w:bookmarkEnd w:id="14"/>
    </w:p>
    <w:p w14:paraId="0F353834" w14:textId="77777777"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sidRPr="00E3136F">
        <w:rPr>
          <w:rFonts w:asciiTheme="majorHAnsi" w:hAnsiTheme="majorHAnsi" w:cstheme="majorHAnsi"/>
          <w:szCs w:val="22"/>
        </w:rPr>
        <w:t xml:space="preserve">Deze zaken vallen onder het beroepsgeheim: </w:t>
      </w:r>
    </w:p>
    <w:p w14:paraId="07B9DE16" w14:textId="77777777" w:rsidR="00B312B1" w:rsidRPr="00E3136F" w:rsidRDefault="00B312B1" w:rsidP="00B312B1">
      <w:pPr>
        <w:pStyle w:val="Lijstalinea"/>
        <w:numPr>
          <w:ilvl w:val="0"/>
          <w:numId w:val="22"/>
        </w:numPr>
        <w:tabs>
          <w:tab w:val="left" w:pos="567"/>
          <w:tab w:val="left" w:pos="1560"/>
          <w:tab w:val="left" w:pos="2835"/>
          <w:tab w:val="left" w:pos="3402"/>
          <w:tab w:val="left" w:pos="3969"/>
          <w:tab w:val="left" w:pos="5103"/>
          <w:tab w:val="left" w:pos="8364"/>
        </w:tabs>
        <w:spacing w:line="280" w:lineRule="atLeast"/>
        <w:ind w:left="567" w:firstLine="709"/>
        <w:jc w:val="both"/>
        <w:rPr>
          <w:rFonts w:asciiTheme="majorHAnsi" w:hAnsiTheme="majorHAnsi" w:cstheme="majorHAnsi"/>
          <w:sz w:val="22"/>
          <w:szCs w:val="22"/>
        </w:rPr>
      </w:pPr>
      <w:r w:rsidRPr="00E3136F">
        <w:rPr>
          <w:rFonts w:asciiTheme="majorHAnsi" w:hAnsiTheme="majorHAnsi" w:cstheme="majorHAnsi"/>
          <w:sz w:val="22"/>
          <w:szCs w:val="22"/>
        </w:rPr>
        <w:t>Vertrouwelijke informatie</w:t>
      </w:r>
    </w:p>
    <w:p w14:paraId="0089B881" w14:textId="77777777" w:rsidR="00B312B1" w:rsidRPr="00E3136F" w:rsidRDefault="00B312B1" w:rsidP="00B312B1">
      <w:pPr>
        <w:pStyle w:val="Lijstalinea"/>
        <w:numPr>
          <w:ilvl w:val="0"/>
          <w:numId w:val="22"/>
        </w:numPr>
        <w:tabs>
          <w:tab w:val="left" w:pos="567"/>
          <w:tab w:val="left" w:pos="1560"/>
          <w:tab w:val="left" w:pos="2835"/>
          <w:tab w:val="left" w:pos="3402"/>
          <w:tab w:val="left" w:pos="3969"/>
          <w:tab w:val="left" w:pos="5103"/>
          <w:tab w:val="left" w:pos="8364"/>
        </w:tabs>
        <w:spacing w:line="280" w:lineRule="atLeast"/>
        <w:ind w:left="567" w:firstLine="709"/>
        <w:jc w:val="both"/>
        <w:rPr>
          <w:rFonts w:asciiTheme="majorHAnsi" w:hAnsiTheme="majorHAnsi" w:cstheme="majorHAnsi"/>
          <w:sz w:val="22"/>
          <w:szCs w:val="22"/>
        </w:rPr>
      </w:pPr>
      <w:r w:rsidRPr="00E3136F">
        <w:rPr>
          <w:rFonts w:asciiTheme="majorHAnsi" w:hAnsiTheme="majorHAnsi" w:cstheme="majorHAnsi"/>
          <w:sz w:val="22"/>
          <w:szCs w:val="22"/>
        </w:rPr>
        <w:t>Een onthulling</w:t>
      </w:r>
    </w:p>
    <w:p w14:paraId="3E77DD6B" w14:textId="77777777" w:rsidR="00B312B1" w:rsidRPr="00E3136F" w:rsidRDefault="00B312B1" w:rsidP="00B312B1">
      <w:pPr>
        <w:pStyle w:val="Lijstalinea"/>
        <w:numPr>
          <w:ilvl w:val="0"/>
          <w:numId w:val="22"/>
        </w:numPr>
        <w:tabs>
          <w:tab w:val="left" w:pos="567"/>
          <w:tab w:val="left" w:pos="1560"/>
          <w:tab w:val="left" w:pos="2835"/>
          <w:tab w:val="left" w:pos="3402"/>
          <w:tab w:val="left" w:pos="3969"/>
          <w:tab w:val="left" w:pos="5103"/>
          <w:tab w:val="left" w:pos="8364"/>
        </w:tabs>
        <w:spacing w:line="280" w:lineRule="atLeast"/>
        <w:ind w:left="567" w:firstLine="709"/>
        <w:jc w:val="both"/>
        <w:rPr>
          <w:rFonts w:asciiTheme="majorHAnsi" w:hAnsiTheme="majorHAnsi" w:cstheme="majorHAnsi"/>
          <w:sz w:val="22"/>
          <w:szCs w:val="22"/>
        </w:rPr>
      </w:pPr>
      <w:r w:rsidRPr="00E3136F">
        <w:rPr>
          <w:rFonts w:asciiTheme="majorHAnsi" w:hAnsiTheme="majorHAnsi" w:cstheme="majorHAnsi"/>
          <w:sz w:val="22"/>
          <w:szCs w:val="22"/>
        </w:rPr>
        <w:t>Een waarheid die men beter niet uitspreekt</w:t>
      </w:r>
    </w:p>
    <w:p w14:paraId="17762053" w14:textId="77777777"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p>
    <w:p w14:paraId="29C2D5EA" w14:textId="77777777"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sidRPr="00E3136F">
        <w:rPr>
          <w:rFonts w:asciiTheme="majorHAnsi" w:hAnsiTheme="majorHAnsi" w:cstheme="majorHAnsi"/>
          <w:szCs w:val="22"/>
        </w:rPr>
        <w:t>De inhoud ervan, de manier waarop het wordt gezegd en het persoonlijke gevoel van de persoon die het geheim te horen krijgt, maken weinig uit, als het belangrijk is voor de persoon die het heeft gezegd.</w:t>
      </w:r>
    </w:p>
    <w:p w14:paraId="1F69F09C" w14:textId="77777777"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sidRPr="00E3136F">
        <w:rPr>
          <w:rFonts w:asciiTheme="majorHAnsi" w:hAnsiTheme="majorHAnsi" w:cstheme="majorHAnsi"/>
          <w:szCs w:val="22"/>
        </w:rPr>
        <w:t>Wat telt, is dat degene die zijn geheim heeft uitgesproken, niet wil dat het wordt doorverteld.</w:t>
      </w:r>
    </w:p>
    <w:p w14:paraId="42F9122D" w14:textId="4776691A"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u w:val="single"/>
        </w:rPr>
      </w:pPr>
      <w:r w:rsidRPr="00E3136F">
        <w:rPr>
          <w:rFonts w:asciiTheme="majorHAnsi" w:hAnsiTheme="majorHAnsi" w:cstheme="majorHAnsi"/>
          <w:szCs w:val="22"/>
          <w:u w:val="single"/>
        </w:rPr>
        <w:t xml:space="preserve">Wie is betrokken… waarom de vertrouwenspersoon: </w:t>
      </w:r>
    </w:p>
    <w:p w14:paraId="683B123A" w14:textId="77777777"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sidRPr="00E3136F">
        <w:rPr>
          <w:rFonts w:asciiTheme="majorHAnsi" w:hAnsiTheme="majorHAnsi" w:cstheme="majorHAnsi"/>
          <w:szCs w:val="22"/>
        </w:rPr>
        <w:t>Iedereen die, vanwege zijn beroep of opdracht, in contact kan komen met vertrouwelijke informatie. Het gaat dus om geheimen die men te weten komt in het kader van of bij de uitoefening van een beroep, een activiteit of een opdracht die dat noodzakelijkerwijs mogelijk maakt. Daarom praten we meestal over de "noodzakelijke vertrouwenspersoon", want op bepaalde momenten of in bepaalde omstandigheden in het bestaan van een persoon is er een ander aanwezig, van wie één van de essentiële rollen is te luisteren.</w:t>
      </w:r>
    </w:p>
    <w:p w14:paraId="05B9B9DB" w14:textId="6425C104"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sidRPr="00E3136F">
        <w:rPr>
          <w:rFonts w:asciiTheme="majorHAnsi" w:hAnsiTheme="majorHAnsi" w:cstheme="majorHAnsi"/>
          <w:szCs w:val="22"/>
        </w:rPr>
        <w:t>Wettelijk gezien is het begrip "beroepsgeheim" terug te voeren op artikel 458 van het Strafwetboek: "</w:t>
      </w:r>
      <w:r w:rsidR="00A33177">
        <w:rPr>
          <w:rFonts w:asciiTheme="majorHAnsi" w:hAnsiTheme="majorHAnsi" w:cstheme="majorHAnsi"/>
          <w:szCs w:val="22"/>
        </w:rPr>
        <w:t>artsen</w:t>
      </w:r>
      <w:r w:rsidRPr="00E3136F">
        <w:rPr>
          <w:rFonts w:asciiTheme="majorHAnsi" w:hAnsiTheme="majorHAnsi" w:cstheme="majorHAnsi"/>
          <w:szCs w:val="22"/>
        </w:rPr>
        <w:t>, heelkundigen, officieren van gezondheid, apothekers, vroedvrouwen en alle andere personen die uit hoofde van hun staat of beroep kennis dragen van geheimen die hun zijn toevertrouwd, en deze bekendmaken (…), worden gestraft met gevangenisstraf van acht dagen tot zes maanden en met geldboete van honderd frank tot vijfhonderd frank.” Uitzonderingen hierop zijn:</w:t>
      </w:r>
    </w:p>
    <w:p w14:paraId="411BAB59" w14:textId="77777777" w:rsidR="00B312B1" w:rsidRPr="00E3136F" w:rsidRDefault="00B312B1" w:rsidP="00B312B1">
      <w:pPr>
        <w:pStyle w:val="Lijstalinea"/>
        <w:numPr>
          <w:ilvl w:val="0"/>
          <w:numId w:val="23"/>
        </w:numPr>
        <w:tabs>
          <w:tab w:val="left" w:pos="567"/>
          <w:tab w:val="left" w:pos="2268"/>
          <w:tab w:val="left" w:pos="2835"/>
          <w:tab w:val="left" w:pos="3402"/>
          <w:tab w:val="left" w:pos="3969"/>
          <w:tab w:val="left" w:pos="5103"/>
          <w:tab w:val="left" w:pos="8364"/>
        </w:tabs>
        <w:spacing w:line="280" w:lineRule="atLeast"/>
        <w:jc w:val="both"/>
        <w:rPr>
          <w:rFonts w:asciiTheme="majorHAnsi" w:hAnsiTheme="majorHAnsi" w:cstheme="majorHAnsi"/>
          <w:sz w:val="22"/>
          <w:szCs w:val="22"/>
        </w:rPr>
      </w:pPr>
      <w:r w:rsidRPr="00E3136F">
        <w:rPr>
          <w:rFonts w:asciiTheme="majorHAnsi" w:hAnsiTheme="majorHAnsi" w:cstheme="majorHAnsi"/>
          <w:sz w:val="22"/>
          <w:szCs w:val="22"/>
        </w:rPr>
        <w:t>Getuigenis in rechte (de rechter spreekt zich uit over de toepassing)</w:t>
      </w:r>
    </w:p>
    <w:p w14:paraId="5D89564A" w14:textId="77777777" w:rsidR="00B312B1" w:rsidRPr="00E3136F" w:rsidRDefault="00B312B1" w:rsidP="00B312B1">
      <w:pPr>
        <w:pStyle w:val="Lijstalinea"/>
        <w:numPr>
          <w:ilvl w:val="0"/>
          <w:numId w:val="23"/>
        </w:numPr>
        <w:tabs>
          <w:tab w:val="left" w:pos="567"/>
          <w:tab w:val="left" w:pos="2268"/>
          <w:tab w:val="left" w:pos="2835"/>
          <w:tab w:val="left" w:pos="3402"/>
          <w:tab w:val="left" w:pos="3969"/>
          <w:tab w:val="left" w:pos="5103"/>
          <w:tab w:val="left" w:pos="8364"/>
        </w:tabs>
        <w:spacing w:line="280" w:lineRule="atLeast"/>
        <w:jc w:val="both"/>
        <w:rPr>
          <w:rFonts w:asciiTheme="majorHAnsi" w:hAnsiTheme="majorHAnsi" w:cstheme="majorHAnsi"/>
          <w:sz w:val="22"/>
          <w:szCs w:val="22"/>
        </w:rPr>
      </w:pPr>
      <w:r w:rsidRPr="00E3136F">
        <w:rPr>
          <w:rFonts w:asciiTheme="majorHAnsi" w:hAnsiTheme="majorHAnsi" w:cstheme="majorHAnsi"/>
          <w:sz w:val="22"/>
          <w:szCs w:val="22"/>
        </w:rPr>
        <w:t xml:space="preserve">Misdrijf ten aanzien van een minderjarige </w:t>
      </w:r>
    </w:p>
    <w:p w14:paraId="78C0305E" w14:textId="77777777" w:rsidR="00B312B1" w:rsidRPr="00E3136F" w:rsidRDefault="00B312B1" w:rsidP="00B312B1">
      <w:pPr>
        <w:pStyle w:val="Lijstalinea"/>
        <w:numPr>
          <w:ilvl w:val="0"/>
          <w:numId w:val="23"/>
        </w:numPr>
        <w:tabs>
          <w:tab w:val="left" w:pos="567"/>
          <w:tab w:val="left" w:pos="2268"/>
          <w:tab w:val="left" w:pos="2835"/>
          <w:tab w:val="left" w:pos="3402"/>
          <w:tab w:val="left" w:pos="3969"/>
          <w:tab w:val="left" w:pos="5103"/>
          <w:tab w:val="left" w:pos="8364"/>
        </w:tabs>
        <w:spacing w:line="280" w:lineRule="atLeast"/>
        <w:jc w:val="both"/>
        <w:rPr>
          <w:rFonts w:asciiTheme="majorHAnsi" w:hAnsiTheme="majorHAnsi" w:cstheme="majorHAnsi"/>
          <w:sz w:val="22"/>
          <w:szCs w:val="22"/>
        </w:rPr>
      </w:pPr>
      <w:r w:rsidRPr="00E3136F">
        <w:rPr>
          <w:rFonts w:asciiTheme="majorHAnsi" w:hAnsiTheme="majorHAnsi" w:cstheme="majorHAnsi"/>
          <w:sz w:val="22"/>
          <w:szCs w:val="22"/>
        </w:rPr>
        <w:t xml:space="preserve">Art. 422bis: schuldig verzuim </w:t>
      </w:r>
    </w:p>
    <w:p w14:paraId="75E15995" w14:textId="77777777" w:rsidR="0019353D" w:rsidRDefault="0019353D"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p>
    <w:p w14:paraId="7A4BEAB8" w14:textId="60FD70E8" w:rsidR="00B312B1" w:rsidRPr="00E3136F" w:rsidRDefault="00B312B1" w:rsidP="00B312B1">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sidRPr="00E3136F">
        <w:rPr>
          <w:rFonts w:asciiTheme="majorHAnsi" w:hAnsiTheme="majorHAnsi" w:cstheme="majorHAnsi"/>
          <w:szCs w:val="22"/>
        </w:rPr>
        <w:t xml:space="preserve">De wetgeving rond de functie van vertrouwenspersoon biedt ons gelukkig een leidraad en verduidelijkt de situatie: </w:t>
      </w:r>
    </w:p>
    <w:p w14:paraId="257972A4" w14:textId="77777777" w:rsidR="00B312B1" w:rsidRPr="00E3136F" w:rsidRDefault="00B312B1" w:rsidP="00B312B1">
      <w:pPr>
        <w:pStyle w:val="Lijstalinea"/>
        <w:numPr>
          <w:ilvl w:val="0"/>
          <w:numId w:val="24"/>
        </w:numPr>
        <w:tabs>
          <w:tab w:val="left" w:pos="567"/>
          <w:tab w:val="left" w:pos="2268"/>
          <w:tab w:val="left" w:pos="2835"/>
          <w:tab w:val="left" w:pos="3402"/>
          <w:tab w:val="left" w:pos="3969"/>
          <w:tab w:val="left" w:pos="5103"/>
          <w:tab w:val="left" w:pos="8364"/>
        </w:tabs>
        <w:spacing w:line="280" w:lineRule="atLeast"/>
        <w:jc w:val="both"/>
        <w:rPr>
          <w:rFonts w:asciiTheme="majorHAnsi" w:hAnsiTheme="majorHAnsi" w:cstheme="majorHAnsi"/>
          <w:sz w:val="22"/>
          <w:szCs w:val="22"/>
        </w:rPr>
      </w:pPr>
      <w:r w:rsidRPr="00E3136F">
        <w:rPr>
          <w:rFonts w:asciiTheme="majorHAnsi" w:hAnsiTheme="majorHAnsi" w:cstheme="majorHAnsi"/>
          <w:sz w:val="22"/>
          <w:szCs w:val="22"/>
        </w:rPr>
        <w:t xml:space="preserve">De filosofie voor de werking van de vertrouwenspersoon voldoet aan een nood aan samenwerking, coördinatie en samenhang tussen de actoren. </w:t>
      </w:r>
    </w:p>
    <w:p w14:paraId="3F2FBA6C" w14:textId="77777777" w:rsidR="00B312B1" w:rsidRPr="00E3136F" w:rsidRDefault="00B312B1" w:rsidP="00B312B1">
      <w:pPr>
        <w:pStyle w:val="Lijstalinea"/>
        <w:numPr>
          <w:ilvl w:val="0"/>
          <w:numId w:val="24"/>
        </w:numPr>
        <w:tabs>
          <w:tab w:val="left" w:pos="567"/>
          <w:tab w:val="left" w:pos="2268"/>
          <w:tab w:val="left" w:pos="2835"/>
          <w:tab w:val="left" w:pos="3402"/>
          <w:tab w:val="left" w:pos="3969"/>
          <w:tab w:val="left" w:pos="5103"/>
          <w:tab w:val="left" w:pos="8364"/>
        </w:tabs>
        <w:spacing w:line="280" w:lineRule="atLeast"/>
        <w:jc w:val="both"/>
        <w:rPr>
          <w:rFonts w:asciiTheme="majorHAnsi" w:hAnsiTheme="majorHAnsi" w:cstheme="majorHAnsi"/>
          <w:sz w:val="22"/>
          <w:szCs w:val="22"/>
        </w:rPr>
      </w:pPr>
      <w:r w:rsidRPr="00E3136F">
        <w:rPr>
          <w:rFonts w:asciiTheme="majorHAnsi" w:hAnsiTheme="majorHAnsi" w:cstheme="majorHAnsi"/>
          <w:sz w:val="22"/>
          <w:szCs w:val="22"/>
        </w:rPr>
        <w:t>Breng de verzoeker op de hoogte van welke informatie zal worden gedeeld en van de betrokken personen.</w:t>
      </w:r>
    </w:p>
    <w:p w14:paraId="250F8798" w14:textId="77777777" w:rsidR="00B312B1" w:rsidRPr="00E3136F" w:rsidRDefault="00B312B1" w:rsidP="00B312B1">
      <w:pPr>
        <w:pStyle w:val="Lijstalinea"/>
        <w:numPr>
          <w:ilvl w:val="0"/>
          <w:numId w:val="24"/>
        </w:numPr>
        <w:tabs>
          <w:tab w:val="left" w:pos="567"/>
          <w:tab w:val="left" w:pos="2268"/>
          <w:tab w:val="left" w:pos="2835"/>
          <w:tab w:val="left" w:pos="3402"/>
          <w:tab w:val="left" w:pos="3969"/>
          <w:tab w:val="left" w:pos="5103"/>
          <w:tab w:val="left" w:pos="8364"/>
        </w:tabs>
        <w:spacing w:line="280" w:lineRule="atLeast"/>
        <w:jc w:val="both"/>
        <w:rPr>
          <w:rFonts w:asciiTheme="majorHAnsi" w:hAnsiTheme="majorHAnsi" w:cstheme="majorHAnsi"/>
          <w:sz w:val="22"/>
          <w:szCs w:val="22"/>
        </w:rPr>
      </w:pPr>
      <w:r w:rsidRPr="00E3136F">
        <w:rPr>
          <w:rFonts w:asciiTheme="majorHAnsi" w:hAnsiTheme="majorHAnsi" w:cstheme="majorHAnsi"/>
          <w:sz w:val="22"/>
          <w:szCs w:val="22"/>
        </w:rPr>
        <w:lastRenderedPageBreak/>
        <w:t>Deel die informatie uitsluitend met personen die ook gebonden zijn door het beroepsgeheim (en alleen met personen met een zelfde opdracht).</w:t>
      </w:r>
    </w:p>
    <w:p w14:paraId="5FD19B33" w14:textId="77777777" w:rsidR="00B312B1" w:rsidRPr="00E3136F" w:rsidRDefault="00B312B1" w:rsidP="00B312B1">
      <w:pPr>
        <w:pStyle w:val="Lijstalinea"/>
        <w:numPr>
          <w:ilvl w:val="0"/>
          <w:numId w:val="24"/>
        </w:numPr>
        <w:tabs>
          <w:tab w:val="left" w:pos="567"/>
          <w:tab w:val="left" w:pos="2268"/>
          <w:tab w:val="left" w:pos="2835"/>
          <w:tab w:val="left" w:pos="3402"/>
          <w:tab w:val="left" w:pos="3969"/>
          <w:tab w:val="left" w:pos="5103"/>
          <w:tab w:val="left" w:pos="8364"/>
        </w:tabs>
        <w:spacing w:line="280" w:lineRule="atLeast"/>
        <w:jc w:val="both"/>
        <w:rPr>
          <w:rFonts w:asciiTheme="majorHAnsi" w:hAnsiTheme="majorHAnsi" w:cstheme="majorHAnsi"/>
          <w:sz w:val="22"/>
          <w:szCs w:val="22"/>
        </w:rPr>
      </w:pPr>
      <w:r w:rsidRPr="00E3136F">
        <w:rPr>
          <w:rFonts w:asciiTheme="majorHAnsi" w:hAnsiTheme="majorHAnsi" w:cstheme="majorHAnsi"/>
          <w:sz w:val="22"/>
          <w:szCs w:val="22"/>
        </w:rPr>
        <w:t>Deel alleen wat echt nuttig en noodzakelijk is voor een goede uitvoering van de gemeenschappelijke opdracht in het belang van de verzoeker.</w:t>
      </w:r>
    </w:p>
    <w:p w14:paraId="073BCA39" w14:textId="77777777" w:rsidR="00B312B1" w:rsidRPr="006067E3" w:rsidRDefault="00B312B1" w:rsidP="00B312B1">
      <w:pPr>
        <w:pStyle w:val="Koptekst"/>
        <w:tabs>
          <w:tab w:val="left" w:pos="5100"/>
        </w:tabs>
        <w:spacing w:line="280" w:lineRule="atLeast"/>
        <w:rPr>
          <w:rFonts w:ascii="HelveticaNeueLT Std Lt" w:hAnsi="HelveticaNeueLT Std Lt" w:cs="Arial"/>
        </w:rPr>
      </w:pPr>
    </w:p>
    <w:p w14:paraId="1BC9A641"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15" w:name="_Toc194500404"/>
      <w:r>
        <w:rPr>
          <w:rFonts w:ascii="HelveticaNeueLT Std Lt" w:hAnsi="HelveticaNeueLT Std Lt"/>
        </w:rPr>
        <w:t>AANDUIDING EN VERWIJDERING</w:t>
      </w:r>
      <w:bookmarkEnd w:id="15"/>
    </w:p>
    <w:p w14:paraId="74323CEB" w14:textId="03F78B20" w:rsidR="00DC2CA2" w:rsidRPr="00DC2CA2" w:rsidRDefault="009402AC" w:rsidP="00DC2CA2">
      <w:pPr>
        <w:tabs>
          <w:tab w:val="left" w:pos="567"/>
          <w:tab w:val="left" w:pos="2268"/>
          <w:tab w:val="left" w:pos="2835"/>
          <w:tab w:val="left" w:pos="3402"/>
          <w:tab w:val="left" w:pos="3969"/>
          <w:tab w:val="left" w:pos="5103"/>
          <w:tab w:val="left" w:pos="8364"/>
        </w:tabs>
        <w:spacing w:line="280" w:lineRule="atLeast"/>
        <w:ind w:left="567"/>
        <w:jc w:val="both"/>
        <w:rPr>
          <w:rFonts w:asciiTheme="majorHAnsi" w:hAnsiTheme="majorHAnsi" w:cstheme="majorHAnsi"/>
          <w:szCs w:val="22"/>
        </w:rPr>
      </w:pPr>
      <w:r>
        <w:rPr>
          <w:rFonts w:asciiTheme="majorHAnsi" w:hAnsiTheme="majorHAnsi" w:cstheme="majorHAnsi"/>
          <w:szCs w:val="22"/>
        </w:rPr>
        <w:t>De</w:t>
      </w:r>
      <w:r w:rsidR="00AA19D7" w:rsidRPr="00E3136F">
        <w:rPr>
          <w:rFonts w:asciiTheme="majorHAnsi" w:hAnsiTheme="majorHAnsi" w:cstheme="majorHAnsi"/>
          <w:szCs w:val="22"/>
        </w:rPr>
        <w:t xml:space="preserve"> werkgever duidt </w:t>
      </w:r>
      <w:r w:rsidR="00B312B1" w:rsidRPr="00E3136F">
        <w:rPr>
          <w:rFonts w:asciiTheme="majorHAnsi" w:hAnsiTheme="majorHAnsi" w:cstheme="majorHAnsi"/>
          <w:szCs w:val="22"/>
        </w:rPr>
        <w:t xml:space="preserve">de vertrouwenspersoon aan na </w:t>
      </w:r>
      <w:r w:rsidR="00DC2CA2" w:rsidRPr="00DC2CA2">
        <w:rPr>
          <w:rFonts w:asciiTheme="majorHAnsi" w:hAnsiTheme="majorHAnsi" w:cstheme="majorHAnsi"/>
          <w:szCs w:val="22"/>
        </w:rPr>
        <w:t>voorafgaand akkoord van alle leden die de werknemers vertegenwoordigen binnen het Comité.</w:t>
      </w:r>
      <w:r w:rsidR="00B02CC7">
        <w:rPr>
          <w:rFonts w:asciiTheme="majorHAnsi" w:hAnsiTheme="majorHAnsi" w:cstheme="majorHAnsi"/>
          <w:szCs w:val="22"/>
        </w:rPr>
        <w:t xml:space="preserve"> Een eventuele voorafgaande sc</w:t>
      </w:r>
      <w:r w:rsidR="00A134E7">
        <w:rPr>
          <w:rFonts w:asciiTheme="majorHAnsi" w:hAnsiTheme="majorHAnsi" w:cstheme="majorHAnsi"/>
          <w:szCs w:val="22"/>
        </w:rPr>
        <w:t xml:space="preserve">reening van de kandidaat-vertrouwenspersonen door de GPD of EDPBW is mogelijk. </w:t>
      </w:r>
    </w:p>
    <w:p w14:paraId="2C2474F2" w14:textId="77777777" w:rsidR="00B312B1" w:rsidRPr="00E3136F" w:rsidRDefault="00B312B1" w:rsidP="00B312B1">
      <w:pPr>
        <w:tabs>
          <w:tab w:val="left" w:pos="-720"/>
          <w:tab w:val="left" w:pos="0"/>
          <w:tab w:val="left" w:pos="432"/>
          <w:tab w:val="left" w:pos="567"/>
          <w:tab w:val="left" w:pos="1008"/>
          <w:tab w:val="left" w:pos="1296"/>
          <w:tab w:val="left" w:pos="2160"/>
          <w:tab w:val="left" w:pos="2880"/>
          <w:tab w:val="left" w:pos="3600"/>
          <w:tab w:val="left" w:pos="4087"/>
          <w:tab w:val="left" w:pos="4320"/>
        </w:tabs>
        <w:suppressAutoHyphens/>
        <w:spacing w:line="280" w:lineRule="atLeast"/>
        <w:ind w:left="567"/>
        <w:jc w:val="both"/>
        <w:rPr>
          <w:rFonts w:asciiTheme="majorHAnsi" w:hAnsiTheme="majorHAnsi" w:cstheme="majorHAnsi"/>
          <w:szCs w:val="22"/>
        </w:rPr>
      </w:pPr>
      <w:r w:rsidRPr="00E3136F">
        <w:rPr>
          <w:rFonts w:asciiTheme="majorHAnsi" w:hAnsiTheme="majorHAnsi" w:cstheme="majorHAnsi"/>
          <w:szCs w:val="22"/>
        </w:rPr>
        <w:t>De werkgever verwijdert een vertrouwenspersoon uit zijn functie:</w:t>
      </w:r>
    </w:p>
    <w:p w14:paraId="0DA722F6" w14:textId="77777777" w:rsidR="00B312B1" w:rsidRPr="00E3136F" w:rsidRDefault="00B312B1" w:rsidP="00B312B1">
      <w:pPr>
        <w:pStyle w:val="Lijstalinea"/>
        <w:numPr>
          <w:ilvl w:val="0"/>
          <w:numId w:val="16"/>
        </w:numPr>
        <w:tabs>
          <w:tab w:val="left" w:pos="-720"/>
          <w:tab w:val="left" w:pos="0"/>
          <w:tab w:val="left" w:pos="432"/>
          <w:tab w:val="left" w:pos="567"/>
          <w:tab w:val="left" w:pos="1134"/>
          <w:tab w:val="left" w:pos="2160"/>
          <w:tab w:val="left" w:pos="2880"/>
          <w:tab w:val="left" w:pos="3600"/>
          <w:tab w:val="left" w:pos="4087"/>
          <w:tab w:val="left" w:pos="4320"/>
        </w:tabs>
        <w:suppressAutoHyphens/>
        <w:spacing w:line="280" w:lineRule="atLeast"/>
        <w:ind w:left="1134"/>
        <w:jc w:val="both"/>
        <w:rPr>
          <w:rFonts w:asciiTheme="majorHAnsi" w:hAnsiTheme="majorHAnsi" w:cstheme="majorHAnsi"/>
          <w:sz w:val="22"/>
          <w:szCs w:val="22"/>
        </w:rPr>
      </w:pPr>
      <w:r w:rsidRPr="00E3136F">
        <w:rPr>
          <w:rFonts w:asciiTheme="majorHAnsi" w:hAnsiTheme="majorHAnsi" w:cstheme="majorHAnsi"/>
          <w:sz w:val="22"/>
          <w:szCs w:val="22"/>
        </w:rPr>
        <w:t>hetzij op eigen initiatief en na voorafgaand akkoord van alle leden die de werknemers vertegenwoordigen binnen het Comité;</w:t>
      </w:r>
    </w:p>
    <w:p w14:paraId="5FF4EFF0" w14:textId="77777777" w:rsidR="00B312B1" w:rsidRPr="00E3136F" w:rsidRDefault="00B312B1" w:rsidP="00B312B1">
      <w:pPr>
        <w:pStyle w:val="Lijstalinea"/>
        <w:numPr>
          <w:ilvl w:val="0"/>
          <w:numId w:val="16"/>
        </w:numPr>
        <w:tabs>
          <w:tab w:val="left" w:pos="-720"/>
          <w:tab w:val="left" w:pos="0"/>
          <w:tab w:val="left" w:pos="432"/>
          <w:tab w:val="left" w:pos="567"/>
          <w:tab w:val="left" w:pos="1134"/>
          <w:tab w:val="left" w:pos="2160"/>
          <w:tab w:val="left" w:pos="2880"/>
          <w:tab w:val="left" w:pos="3600"/>
          <w:tab w:val="left" w:pos="4087"/>
          <w:tab w:val="left" w:pos="4320"/>
        </w:tabs>
        <w:suppressAutoHyphens/>
        <w:spacing w:line="280" w:lineRule="atLeast"/>
        <w:ind w:left="1134"/>
        <w:jc w:val="both"/>
        <w:rPr>
          <w:rFonts w:asciiTheme="majorHAnsi" w:hAnsiTheme="majorHAnsi" w:cstheme="majorHAnsi"/>
          <w:sz w:val="22"/>
          <w:szCs w:val="22"/>
        </w:rPr>
      </w:pPr>
      <w:r w:rsidRPr="00E3136F">
        <w:rPr>
          <w:rFonts w:asciiTheme="majorHAnsi" w:hAnsiTheme="majorHAnsi" w:cstheme="majorHAnsi"/>
          <w:sz w:val="22"/>
          <w:szCs w:val="22"/>
        </w:rPr>
        <w:t>hetzij op vraag van alle leden die de werknemers vertegenwoordigen binnen het Comité en met zijn akkoord.</w:t>
      </w:r>
    </w:p>
    <w:p w14:paraId="52A5A958" w14:textId="77777777" w:rsidR="00B312B1" w:rsidRPr="00E3136F" w:rsidRDefault="00B312B1" w:rsidP="00B312B1">
      <w:pPr>
        <w:pStyle w:val="Lijstalinea"/>
        <w:numPr>
          <w:ilvl w:val="0"/>
          <w:numId w:val="16"/>
        </w:numPr>
        <w:tabs>
          <w:tab w:val="left" w:pos="-720"/>
          <w:tab w:val="left" w:pos="0"/>
          <w:tab w:val="left" w:pos="432"/>
          <w:tab w:val="left" w:pos="567"/>
          <w:tab w:val="left" w:pos="1134"/>
          <w:tab w:val="left" w:pos="2160"/>
          <w:tab w:val="left" w:pos="2880"/>
          <w:tab w:val="left" w:pos="3600"/>
          <w:tab w:val="left" w:pos="4087"/>
          <w:tab w:val="left" w:pos="4320"/>
        </w:tabs>
        <w:suppressAutoHyphens/>
        <w:spacing w:line="280" w:lineRule="atLeast"/>
        <w:ind w:left="1134"/>
        <w:jc w:val="both"/>
        <w:rPr>
          <w:rFonts w:asciiTheme="majorHAnsi" w:hAnsiTheme="majorHAnsi" w:cstheme="majorHAnsi"/>
          <w:bCs/>
          <w:sz w:val="22"/>
          <w:szCs w:val="22"/>
        </w:rPr>
      </w:pPr>
      <w:r w:rsidRPr="00E3136F">
        <w:rPr>
          <w:rFonts w:asciiTheme="majorHAnsi" w:hAnsiTheme="majorHAnsi" w:cstheme="majorHAnsi"/>
          <w:bCs/>
          <w:sz w:val="22"/>
          <w:szCs w:val="22"/>
        </w:rPr>
        <w:t>hetzij op vraag van de vertrouwenspersoon zelf.</w:t>
      </w:r>
    </w:p>
    <w:p w14:paraId="1DBBDF9C" w14:textId="77777777" w:rsidR="00B312B1" w:rsidRPr="006067E3" w:rsidRDefault="00B312B1" w:rsidP="00B312B1">
      <w:pPr>
        <w:tabs>
          <w:tab w:val="left" w:pos="-720"/>
          <w:tab w:val="left" w:pos="0"/>
          <w:tab w:val="left" w:pos="432"/>
          <w:tab w:val="left" w:pos="567"/>
          <w:tab w:val="left" w:pos="1008"/>
          <w:tab w:val="left" w:pos="1296"/>
          <w:tab w:val="left" w:pos="2160"/>
          <w:tab w:val="left" w:pos="2880"/>
          <w:tab w:val="left" w:pos="3600"/>
          <w:tab w:val="left" w:pos="4087"/>
          <w:tab w:val="left" w:pos="4320"/>
        </w:tabs>
        <w:suppressAutoHyphens/>
        <w:spacing w:line="280" w:lineRule="atLeast"/>
        <w:ind w:left="567"/>
        <w:jc w:val="both"/>
        <w:rPr>
          <w:rFonts w:ascii="HelveticaNeueLT Std Lt" w:hAnsi="HelveticaNeueLT Std Lt" w:cs="Arial"/>
        </w:rPr>
      </w:pPr>
    </w:p>
    <w:p w14:paraId="4B7E2622"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16" w:name="_Toc194500405"/>
      <w:r>
        <w:rPr>
          <w:rFonts w:ascii="HelveticaNeueLT Std Lt" w:hAnsi="HelveticaNeueLT Std Lt"/>
        </w:rPr>
        <w:t>ONVERENIGBAARHEID VAN ROLLEN</w:t>
      </w:r>
      <w:r w:rsidRPr="006067E3">
        <w:rPr>
          <w:rFonts w:ascii="HelveticaNeueLT Std Lt" w:hAnsi="HelveticaNeueLT Std Lt"/>
        </w:rPr>
        <w:t>:</w:t>
      </w:r>
      <w:bookmarkEnd w:id="16"/>
    </w:p>
    <w:p w14:paraId="4189C49D" w14:textId="77777777" w:rsidR="00B312B1" w:rsidRPr="00E3136F" w:rsidRDefault="00B312B1" w:rsidP="00B312B1">
      <w:pPr>
        <w:spacing w:line="280" w:lineRule="atLeast"/>
        <w:ind w:left="567"/>
        <w:jc w:val="both"/>
        <w:rPr>
          <w:rFonts w:asciiTheme="majorHAnsi" w:hAnsiTheme="majorHAnsi" w:cstheme="majorHAnsi"/>
          <w:bCs/>
          <w:szCs w:val="22"/>
        </w:rPr>
      </w:pPr>
      <w:r w:rsidRPr="00E3136F">
        <w:rPr>
          <w:rFonts w:asciiTheme="majorHAnsi" w:hAnsiTheme="majorHAnsi" w:cstheme="majorHAnsi"/>
          <w:bCs/>
          <w:szCs w:val="22"/>
        </w:rPr>
        <w:t xml:space="preserve">De vertrouwenspersoon mag niet: </w:t>
      </w:r>
    </w:p>
    <w:p w14:paraId="5D4881D7" w14:textId="1C943498" w:rsidR="00B312B1" w:rsidRPr="00E3136F" w:rsidRDefault="00B312B1" w:rsidP="00B312B1">
      <w:pPr>
        <w:pStyle w:val="Lijstalinea"/>
        <w:numPr>
          <w:ilvl w:val="0"/>
          <w:numId w:val="21"/>
        </w:numPr>
        <w:spacing w:line="280" w:lineRule="atLeast"/>
        <w:jc w:val="both"/>
        <w:rPr>
          <w:rFonts w:asciiTheme="majorHAnsi" w:hAnsiTheme="majorHAnsi" w:cstheme="majorHAnsi"/>
          <w:bCs/>
          <w:sz w:val="22"/>
          <w:szCs w:val="22"/>
        </w:rPr>
      </w:pPr>
      <w:r w:rsidRPr="00E3136F">
        <w:rPr>
          <w:rFonts w:asciiTheme="majorHAnsi" w:hAnsiTheme="majorHAnsi" w:cstheme="majorHAnsi"/>
          <w:bCs/>
          <w:sz w:val="22"/>
          <w:szCs w:val="22"/>
        </w:rPr>
        <w:t>preventieadviseur arbeids</w:t>
      </w:r>
      <w:r w:rsidR="00AC318D" w:rsidRPr="00E3136F">
        <w:rPr>
          <w:rFonts w:asciiTheme="majorHAnsi" w:hAnsiTheme="majorHAnsi" w:cstheme="majorHAnsi"/>
          <w:bCs/>
          <w:sz w:val="22"/>
          <w:szCs w:val="22"/>
        </w:rPr>
        <w:t>arts</w:t>
      </w:r>
      <w:r w:rsidRPr="00E3136F">
        <w:rPr>
          <w:rFonts w:asciiTheme="majorHAnsi" w:hAnsiTheme="majorHAnsi" w:cstheme="majorHAnsi"/>
          <w:bCs/>
          <w:sz w:val="22"/>
          <w:szCs w:val="22"/>
        </w:rPr>
        <w:t xml:space="preserve"> zijn;</w:t>
      </w:r>
    </w:p>
    <w:p w14:paraId="41AA07E5" w14:textId="77777777" w:rsidR="00B312B1" w:rsidRPr="00E3136F" w:rsidRDefault="00B312B1" w:rsidP="00B312B1">
      <w:pPr>
        <w:pStyle w:val="Lijstalinea"/>
        <w:numPr>
          <w:ilvl w:val="0"/>
          <w:numId w:val="21"/>
        </w:numPr>
        <w:spacing w:line="280" w:lineRule="atLeast"/>
        <w:jc w:val="both"/>
        <w:rPr>
          <w:rFonts w:asciiTheme="majorHAnsi" w:hAnsiTheme="majorHAnsi" w:cstheme="majorHAnsi"/>
          <w:bCs/>
          <w:sz w:val="22"/>
          <w:szCs w:val="22"/>
        </w:rPr>
      </w:pPr>
      <w:r w:rsidRPr="00E3136F">
        <w:rPr>
          <w:rFonts w:asciiTheme="majorHAnsi" w:hAnsiTheme="majorHAnsi" w:cstheme="majorHAnsi"/>
          <w:bCs/>
          <w:sz w:val="22"/>
          <w:szCs w:val="22"/>
        </w:rPr>
        <w:t>werkgeversafgevaardigde zijn;</w:t>
      </w:r>
    </w:p>
    <w:p w14:paraId="32FDC086" w14:textId="7CB26DE7" w:rsidR="00B312B1" w:rsidRPr="00E3136F" w:rsidRDefault="00B312B1" w:rsidP="00B312B1">
      <w:pPr>
        <w:pStyle w:val="Lijstalinea"/>
        <w:numPr>
          <w:ilvl w:val="0"/>
          <w:numId w:val="21"/>
        </w:numPr>
        <w:spacing w:line="280" w:lineRule="atLeast"/>
        <w:jc w:val="both"/>
        <w:rPr>
          <w:rFonts w:asciiTheme="majorHAnsi" w:hAnsiTheme="majorHAnsi" w:cstheme="majorHAnsi"/>
          <w:bCs/>
          <w:sz w:val="22"/>
          <w:szCs w:val="22"/>
        </w:rPr>
      </w:pPr>
      <w:r w:rsidRPr="00E3136F">
        <w:rPr>
          <w:rFonts w:asciiTheme="majorHAnsi" w:hAnsiTheme="majorHAnsi" w:cstheme="majorHAnsi"/>
          <w:bCs/>
          <w:sz w:val="22"/>
          <w:szCs w:val="22"/>
        </w:rPr>
        <w:t xml:space="preserve">personeelsafgevaardigde zijn in de </w:t>
      </w:r>
      <w:r w:rsidR="00AC318D" w:rsidRPr="00E3136F">
        <w:rPr>
          <w:rFonts w:asciiTheme="majorHAnsi" w:hAnsiTheme="majorHAnsi" w:cstheme="majorHAnsi"/>
          <w:bCs/>
          <w:sz w:val="22"/>
          <w:szCs w:val="22"/>
        </w:rPr>
        <w:t>Raad</w:t>
      </w:r>
      <w:r w:rsidRPr="00E3136F">
        <w:rPr>
          <w:rFonts w:asciiTheme="majorHAnsi" w:hAnsiTheme="majorHAnsi" w:cstheme="majorHAnsi"/>
          <w:bCs/>
          <w:sz w:val="22"/>
          <w:szCs w:val="22"/>
        </w:rPr>
        <w:t xml:space="preserve"> of in het Comité;</w:t>
      </w:r>
    </w:p>
    <w:p w14:paraId="4BCF9079" w14:textId="77777777" w:rsidR="00B312B1" w:rsidRPr="00E3136F" w:rsidRDefault="00B312B1" w:rsidP="00B312B1">
      <w:pPr>
        <w:pStyle w:val="Lijstalinea"/>
        <w:numPr>
          <w:ilvl w:val="0"/>
          <w:numId w:val="21"/>
        </w:numPr>
        <w:spacing w:line="280" w:lineRule="atLeast"/>
        <w:jc w:val="both"/>
        <w:rPr>
          <w:rFonts w:asciiTheme="majorHAnsi" w:hAnsiTheme="majorHAnsi" w:cstheme="majorHAnsi"/>
          <w:bCs/>
          <w:sz w:val="22"/>
          <w:szCs w:val="22"/>
        </w:rPr>
      </w:pPr>
      <w:r w:rsidRPr="00E3136F">
        <w:rPr>
          <w:rFonts w:asciiTheme="majorHAnsi" w:hAnsiTheme="majorHAnsi" w:cstheme="majorHAnsi"/>
          <w:bCs/>
          <w:sz w:val="22"/>
          <w:szCs w:val="22"/>
        </w:rPr>
        <w:t>deel uitmaken van de vakbondsafvaardiging of op de lijsten van de sociale verkiezingen staan;</w:t>
      </w:r>
    </w:p>
    <w:p w14:paraId="74E649D8" w14:textId="77777777" w:rsidR="00B312B1" w:rsidRPr="00E3136F" w:rsidRDefault="00B312B1" w:rsidP="00B312B1">
      <w:pPr>
        <w:pStyle w:val="Lijstalinea"/>
        <w:numPr>
          <w:ilvl w:val="0"/>
          <w:numId w:val="21"/>
        </w:numPr>
        <w:spacing w:line="280" w:lineRule="atLeast"/>
        <w:jc w:val="both"/>
        <w:rPr>
          <w:rFonts w:asciiTheme="majorHAnsi" w:hAnsiTheme="majorHAnsi" w:cstheme="majorHAnsi"/>
          <w:bCs/>
          <w:sz w:val="22"/>
          <w:szCs w:val="22"/>
        </w:rPr>
      </w:pPr>
      <w:r w:rsidRPr="00E3136F">
        <w:rPr>
          <w:rFonts w:asciiTheme="majorHAnsi" w:hAnsiTheme="majorHAnsi" w:cstheme="majorHAnsi"/>
          <w:bCs/>
          <w:sz w:val="22"/>
          <w:szCs w:val="22"/>
        </w:rPr>
        <w:t>deel uitmaken van het leidinggevend personeel.</w:t>
      </w:r>
    </w:p>
    <w:p w14:paraId="7AA8EAE3" w14:textId="77777777" w:rsidR="00B312B1" w:rsidRPr="006067E3" w:rsidRDefault="00B312B1" w:rsidP="00B312B1">
      <w:pPr>
        <w:tabs>
          <w:tab w:val="left" w:pos="2742"/>
        </w:tabs>
        <w:spacing w:line="280" w:lineRule="atLeast"/>
        <w:rPr>
          <w:rFonts w:ascii="HelveticaNeueLT Std Lt" w:hAnsi="HelveticaNeueLT Std Lt"/>
        </w:rPr>
      </w:pPr>
      <w:r w:rsidRPr="006067E3">
        <w:rPr>
          <w:rFonts w:ascii="HelveticaNeueLT Std Lt" w:hAnsi="HelveticaNeueLT Std Lt"/>
        </w:rPr>
        <w:tab/>
      </w:r>
    </w:p>
    <w:p w14:paraId="3D47F150" w14:textId="77777777" w:rsidR="00B312B1" w:rsidRPr="006067E3" w:rsidRDefault="00B312B1" w:rsidP="00B312B1">
      <w:pPr>
        <w:pStyle w:val="Kop1"/>
        <w:keepLines w:val="0"/>
        <w:tabs>
          <w:tab w:val="num" w:pos="720"/>
        </w:tabs>
        <w:spacing w:before="0" w:after="120" w:line="280" w:lineRule="atLeast"/>
        <w:ind w:left="720" w:hanging="360"/>
        <w:rPr>
          <w:rFonts w:ascii="HelveticaNeueLT Std Lt" w:hAnsi="HelveticaNeueLT Std Lt"/>
        </w:rPr>
      </w:pPr>
      <w:bookmarkStart w:id="17" w:name="_Toc194500406"/>
      <w:r w:rsidRPr="006067E3">
        <w:rPr>
          <w:rFonts w:ascii="HelveticaNeueLT Std Lt" w:hAnsi="HelveticaNeueLT Std Lt"/>
        </w:rPr>
        <w:t>A</w:t>
      </w:r>
      <w:r>
        <w:rPr>
          <w:rFonts w:ascii="HelveticaNeueLT Std Lt" w:hAnsi="HelveticaNeueLT Std Lt"/>
        </w:rPr>
        <w:t>UTONOMIE EN ONAFHANKELIJKHEID</w:t>
      </w:r>
      <w:r w:rsidRPr="006067E3">
        <w:rPr>
          <w:rFonts w:ascii="HelveticaNeueLT Std Lt" w:hAnsi="HelveticaNeueLT Std Lt"/>
        </w:rPr>
        <w:t>:</w:t>
      </w:r>
      <w:bookmarkEnd w:id="17"/>
    </w:p>
    <w:p w14:paraId="0C0164CE" w14:textId="77777777" w:rsidR="00B312B1" w:rsidRPr="00E3136F" w:rsidRDefault="00B312B1" w:rsidP="00B312B1">
      <w:pPr>
        <w:numPr>
          <w:ilvl w:val="0"/>
          <w:numId w:val="18"/>
        </w:numPr>
        <w:tabs>
          <w:tab w:val="clear" w:pos="1422"/>
          <w:tab w:val="num" w:pos="1134"/>
        </w:tabs>
        <w:spacing w:after="0" w:line="280" w:lineRule="atLeast"/>
        <w:ind w:left="1134"/>
        <w:jc w:val="both"/>
        <w:rPr>
          <w:rFonts w:asciiTheme="majorHAnsi" w:hAnsiTheme="majorHAnsi" w:cstheme="majorHAnsi"/>
          <w:szCs w:val="22"/>
        </w:rPr>
      </w:pPr>
      <w:r w:rsidRPr="00E3136F">
        <w:rPr>
          <w:rFonts w:asciiTheme="majorHAnsi" w:hAnsiTheme="majorHAnsi" w:cstheme="majorHAnsi"/>
          <w:szCs w:val="22"/>
        </w:rPr>
        <w:t>Het verbod om de vertrouwenspersoon nadeel te laten ondervinden omwille van zijn functie.</w:t>
      </w:r>
    </w:p>
    <w:p w14:paraId="2C84E50A" w14:textId="2477BAB2" w:rsidR="00B312B1" w:rsidRDefault="00B312B1" w:rsidP="00B312B1">
      <w:pPr>
        <w:numPr>
          <w:ilvl w:val="0"/>
          <w:numId w:val="18"/>
        </w:numPr>
        <w:tabs>
          <w:tab w:val="clear" w:pos="1422"/>
          <w:tab w:val="num" w:pos="1134"/>
        </w:tabs>
        <w:spacing w:after="0" w:line="280" w:lineRule="atLeast"/>
        <w:ind w:left="1134"/>
        <w:jc w:val="both"/>
        <w:rPr>
          <w:rFonts w:asciiTheme="majorHAnsi" w:hAnsiTheme="majorHAnsi" w:cstheme="majorHAnsi"/>
          <w:szCs w:val="22"/>
        </w:rPr>
      </w:pPr>
      <w:r w:rsidRPr="00E3136F">
        <w:rPr>
          <w:rFonts w:asciiTheme="majorHAnsi" w:hAnsiTheme="majorHAnsi" w:cstheme="majorHAnsi"/>
          <w:szCs w:val="22"/>
        </w:rPr>
        <w:t>Het recht om de werknemer(s) door te sturen naar de Preventieadviseur  Psychosociale aspecten</w:t>
      </w:r>
      <w:r w:rsidR="00623F4D">
        <w:rPr>
          <w:rFonts w:asciiTheme="majorHAnsi" w:hAnsiTheme="majorHAnsi" w:cstheme="majorHAnsi"/>
          <w:szCs w:val="22"/>
        </w:rPr>
        <w:t xml:space="preserve"> van de E</w:t>
      </w:r>
      <w:r w:rsidR="009F4930">
        <w:rPr>
          <w:rFonts w:asciiTheme="majorHAnsi" w:hAnsiTheme="majorHAnsi" w:cstheme="majorHAnsi"/>
          <w:szCs w:val="22"/>
        </w:rPr>
        <w:t>DPBW</w:t>
      </w:r>
      <w:r w:rsidRPr="00E3136F">
        <w:rPr>
          <w:rFonts w:asciiTheme="majorHAnsi" w:hAnsiTheme="majorHAnsi" w:cstheme="majorHAnsi"/>
          <w:szCs w:val="22"/>
        </w:rPr>
        <w:t xml:space="preserve">, in het bijzonder wanneer de werkgever of een lid van de hiërarchische lijn betrokken is en </w:t>
      </w:r>
      <w:r w:rsidR="009F4930">
        <w:rPr>
          <w:rFonts w:asciiTheme="majorHAnsi" w:hAnsiTheme="majorHAnsi" w:cstheme="majorHAnsi"/>
          <w:szCs w:val="22"/>
        </w:rPr>
        <w:t>als</w:t>
      </w:r>
      <w:r w:rsidRPr="00E3136F">
        <w:rPr>
          <w:rFonts w:asciiTheme="majorHAnsi" w:hAnsiTheme="majorHAnsi" w:cstheme="majorHAnsi"/>
          <w:szCs w:val="22"/>
        </w:rPr>
        <w:t xml:space="preserve"> de interventie een nadeel zou kunnen </w:t>
      </w:r>
      <w:r w:rsidR="009F4930">
        <w:rPr>
          <w:rFonts w:asciiTheme="majorHAnsi" w:hAnsiTheme="majorHAnsi" w:cstheme="majorHAnsi"/>
          <w:szCs w:val="22"/>
        </w:rPr>
        <w:t>betekenen voor</w:t>
      </w:r>
      <w:r w:rsidRPr="00E3136F">
        <w:rPr>
          <w:rFonts w:asciiTheme="majorHAnsi" w:hAnsiTheme="majorHAnsi" w:cstheme="majorHAnsi"/>
          <w:szCs w:val="22"/>
        </w:rPr>
        <w:t xml:space="preserve"> de vertrouwenspersoon of zijn autonomie in het gedrang zou kunnen brengen.</w:t>
      </w:r>
    </w:p>
    <w:p w14:paraId="598CAFA4" w14:textId="77777777" w:rsidR="00E3136F" w:rsidRDefault="00E3136F" w:rsidP="00E3136F">
      <w:pPr>
        <w:spacing w:after="0" w:line="280" w:lineRule="atLeast"/>
        <w:jc w:val="both"/>
        <w:rPr>
          <w:rFonts w:asciiTheme="majorHAnsi" w:hAnsiTheme="majorHAnsi" w:cstheme="majorHAnsi"/>
          <w:szCs w:val="22"/>
        </w:rPr>
      </w:pPr>
    </w:p>
    <w:p w14:paraId="450D543E" w14:textId="3D33FDE7" w:rsidR="00B312B1" w:rsidRPr="00E3136F" w:rsidRDefault="00B312B1" w:rsidP="00E3136F">
      <w:pPr>
        <w:pStyle w:val="Voetnoot"/>
        <w:ind w:firstLine="0"/>
        <w:jc w:val="both"/>
        <w:rPr>
          <w:rFonts w:asciiTheme="majorHAnsi" w:hAnsiTheme="majorHAnsi" w:cstheme="majorHAnsi"/>
          <w:sz w:val="22"/>
          <w:szCs w:val="22"/>
          <w:lang w:val="nl-BE"/>
        </w:rPr>
      </w:pPr>
      <w:r w:rsidRPr="00E3136F">
        <w:rPr>
          <w:rFonts w:asciiTheme="majorHAnsi" w:hAnsiTheme="majorHAnsi" w:cstheme="majorHAnsi"/>
          <w:sz w:val="22"/>
          <w:szCs w:val="22"/>
          <w:lang w:val="nl-BE"/>
        </w:rPr>
        <w:t>Het verbod om, rechtstreeks of onrechtstreeks, druk uit te oefenen op de vertrouwenspersoon bij de uitoefening van zijn functie, inzonderheid wat betreft de druk met het oog op het bekomen van informatie die verband houdt of kan houden met de uitoefening</w:t>
      </w:r>
      <w:r w:rsidR="00E3136F" w:rsidRPr="00E3136F">
        <w:rPr>
          <w:rFonts w:asciiTheme="majorHAnsi" w:hAnsiTheme="majorHAnsi" w:cstheme="majorHAnsi"/>
          <w:sz w:val="22"/>
          <w:szCs w:val="22"/>
          <w:lang w:val="nl-BE"/>
        </w:rPr>
        <w:t xml:space="preserve"> van zijn functie. </w:t>
      </w:r>
    </w:p>
    <w:p w14:paraId="3A7BBAD6" w14:textId="77777777" w:rsidR="00E3136F" w:rsidRPr="00B312B1" w:rsidRDefault="00E3136F" w:rsidP="00B312B1">
      <w:pPr>
        <w:pStyle w:val="Voetnoot"/>
        <w:rPr>
          <w:lang w:val="nl-BE"/>
        </w:rPr>
      </w:pPr>
    </w:p>
    <w:sectPr w:rsidR="00E3136F" w:rsidRPr="00B312B1" w:rsidSect="00FE43BB">
      <w:headerReference w:type="even" r:id="rId12"/>
      <w:headerReference w:type="default" r:id="rId13"/>
      <w:footerReference w:type="even" r:id="rId14"/>
      <w:footerReference w:type="default" r:id="rId15"/>
      <w:headerReference w:type="first" r:id="rId16"/>
      <w:footerReference w:type="first" r:id="rId17"/>
      <w:pgSz w:w="11906" w:h="16838"/>
      <w:pgMar w:top="1531" w:right="1588" w:bottom="1985" w:left="1588" w:header="79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78E39" w14:textId="77777777" w:rsidR="00EC33E7" w:rsidRDefault="00EC33E7" w:rsidP="0005562E">
      <w:r>
        <w:separator/>
      </w:r>
    </w:p>
  </w:endnote>
  <w:endnote w:type="continuationSeparator" w:id="0">
    <w:p w14:paraId="733A1AF7" w14:textId="77777777" w:rsidR="00EC33E7" w:rsidRDefault="00EC33E7"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ilson Pro Light">
    <w:altName w:val="Calibri"/>
    <w:charset w:val="4D"/>
    <w:family w:val="auto"/>
    <w:pitch w:val="variable"/>
    <w:sig w:usb0="00000007" w:usb1="00000001"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CG Times">
    <w:altName w:val="Times New Roman"/>
    <w:panose1 w:val="00000000000000000000"/>
    <w:charset w:val="00"/>
    <w:family w:val="roman"/>
    <w:notTrueType/>
    <w:pitch w:val="variable"/>
    <w:sig w:usb0="00000003" w:usb1="00000000" w:usb2="00000000" w:usb3="00000000" w:csb0="00000001" w:csb1="00000000"/>
  </w:font>
  <w:font w:name="HelveticaNeueLT Std Lt">
    <w:altName w:val="Arial"/>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3E5E" w14:textId="77777777" w:rsidR="00D50DCF" w:rsidRDefault="00D50DC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374D" w14:textId="77777777" w:rsidR="00D50DCF" w:rsidRDefault="00D50DCF" w:rsidP="002E6006">
    <w:pPr>
      <w:spacing w:after="120"/>
      <w:rPr>
        <w:sz w:val="16"/>
        <w:szCs w:val="16"/>
      </w:rPr>
    </w:pPr>
  </w:p>
  <w:p w14:paraId="074229A0" w14:textId="778A53F8" w:rsidR="00EE1F90" w:rsidRPr="00403745" w:rsidRDefault="004527BC" w:rsidP="00D50DCF">
    <w:pPr>
      <w:spacing w:after="0"/>
      <w:rPr>
        <w:sz w:val="16"/>
        <w:szCs w:val="16"/>
      </w:rPr>
    </w:pPr>
    <w:r w:rsidRPr="00403745">
      <w:rPr>
        <w:noProof/>
        <w:sz w:val="16"/>
        <w:szCs w:val="16"/>
      </w:rPr>
      <w:drawing>
        <wp:anchor distT="0" distB="0" distL="114300" distR="114300" simplePos="0" relativeHeight="251677696" behindDoc="0" locked="0" layoutInCell="1" allowOverlap="1" wp14:anchorId="5B3F2B5D" wp14:editId="216F7C2F">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EE1F90" w:rsidRPr="00403745">
      <w:rPr>
        <w:sz w:val="16"/>
        <w:szCs w:val="16"/>
      </w:rPr>
      <w:t>Gemeenschappelijke preventiedienst</w:t>
    </w:r>
    <w:r w:rsidR="00861E51" w:rsidRPr="00403745">
      <w:rPr>
        <w:sz w:val="16"/>
        <w:szCs w:val="16"/>
      </w:rPr>
      <w:t xml:space="preserve"> </w:t>
    </w:r>
    <w:r w:rsidR="002E6006">
      <w:rPr>
        <w:sz w:val="16"/>
        <w:szCs w:val="16"/>
      </w:rPr>
      <w:t xml:space="preserve">- </w:t>
    </w:r>
    <w:r w:rsidR="002E6006" w:rsidRPr="00403745">
      <w:rPr>
        <w:sz w:val="16"/>
        <w:szCs w:val="16"/>
      </w:rPr>
      <w:t>Psychosociale risico’s van het wer</w:t>
    </w:r>
    <w:r w:rsidR="006F15B7">
      <w:rPr>
        <w:sz w:val="16"/>
        <w:szCs w:val="16"/>
      </w:rPr>
      <w:t xml:space="preserve">k </w:t>
    </w:r>
    <w:r w:rsidR="00EE1F90" w:rsidRPr="00403745">
      <w:rPr>
        <w:sz w:val="16"/>
        <w:szCs w:val="16"/>
      </w:rPr>
      <w:ptab w:relativeTo="margin" w:alignment="right" w:leader="none"/>
    </w:r>
    <w:r w:rsidR="00EE1F90" w:rsidRPr="00403745">
      <w:rPr>
        <w:sz w:val="16"/>
        <w:szCs w:val="16"/>
      </w:rPr>
      <w:t>28/02/2025</w:t>
    </w:r>
  </w:p>
  <w:p w14:paraId="059AD02B" w14:textId="1190F1CB" w:rsidR="005B7859" w:rsidRDefault="005B7859" w:rsidP="003E3729">
    <w:r w:rsidRPr="00403745">
      <w:rPr>
        <w:sz w:val="16"/>
        <w:szCs w:val="16"/>
      </w:rPr>
      <w:t>i.s.m. Cohezio, externe dienst voor preventie en bescherming op het werk</w:t>
    </w:r>
    <w:r w:rsidRPr="00403745">
      <w:rPr>
        <w:sz w:val="16"/>
        <w:szCs w:val="16"/>
      </w:rPr>
      <w:t xml:space="preserve"> </w:t>
    </w:r>
    <w:r w:rsidR="00403745">
      <w:rPr>
        <w:sz w:val="16"/>
        <w:szCs w:val="16"/>
      </w:rPr>
      <w:tab/>
    </w:r>
    <w:r w:rsidR="00403745">
      <w:rPr>
        <w:sz w:val="16"/>
        <w:szCs w:val="16"/>
      </w:rPr>
      <w:tab/>
    </w:r>
    <w:r w:rsidR="00403745">
      <w:rPr>
        <w:sz w:val="16"/>
        <w:szCs w:val="16"/>
      </w:rPr>
      <w:tab/>
    </w:r>
    <w:r w:rsidRPr="005B7859">
      <w:drawing>
        <wp:inline distT="0" distB="0" distL="0" distR="0" wp14:anchorId="197E45DF" wp14:editId="126FAF5B">
          <wp:extent cx="1315720" cy="345131"/>
          <wp:effectExtent l="0" t="0" r="0" b="0"/>
          <wp:docPr id="570488605" name="Afbeelding 1" descr="Afbeelding met tekst, Lettertype, logo,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88605" name="Afbeelding 1" descr="Afbeelding met tekst, Lettertype, logo, Graphics&#10;&#10;Door AI gegenereerde inhoud is mogelijk onjuis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5667" cy="360856"/>
                  </a:xfrm>
                  <a:prstGeom prst="rect">
                    <a:avLst/>
                  </a:prstGeom>
                  <a:noFill/>
                  <a:ln>
                    <a:noFill/>
                  </a:ln>
                </pic:spPr>
              </pic:pic>
            </a:graphicData>
          </a:graphic>
        </wp:inline>
      </w:drawing>
    </w:r>
  </w:p>
  <w:p w14:paraId="1911A80D" w14:textId="0B9E0CA5" w:rsidR="00BC50F8" w:rsidRDefault="00955B7A" w:rsidP="004527BC">
    <w:pPr>
      <w:ind w:left="540"/>
    </w:pPr>
    <w:r>
      <w:rPr>
        <w:noProof/>
      </w:rPr>
      <w:drawing>
        <wp:anchor distT="0" distB="0" distL="114300" distR="114300" simplePos="0" relativeHeight="251670528" behindDoc="0" locked="0" layoutInCell="1" allowOverlap="1" wp14:anchorId="1FC50BA6" wp14:editId="655CACB4">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D5A16" w14:textId="0DF4D4B9" w:rsidR="00A82C69" w:rsidRDefault="00B312B1" w:rsidP="00B312B1">
    <w:pPr>
      <w:ind w:left="392"/>
    </w:pPr>
    <w:r>
      <w:t>Gemeenschappelijke preventiedienst</w:t>
    </w:r>
    <w:r>
      <w:ptab w:relativeTo="margin" w:alignment="center" w:leader="none"/>
    </w:r>
    <w:r>
      <w:ptab w:relativeTo="margin" w:alignment="right" w:leader="none"/>
    </w:r>
    <w:r>
      <w:t>28/02/2025</w:t>
    </w:r>
  </w:p>
  <w:p w14:paraId="5AB3BA36" w14:textId="0AA89C1E" w:rsidR="00B312B1" w:rsidRPr="00EC517A" w:rsidRDefault="00B312B1" w:rsidP="00B312B1">
    <w:pPr>
      <w:ind w:left="392"/>
    </w:pPr>
    <w:r>
      <w:t>Psychosociale risico’s van het werk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38997" w14:textId="77777777" w:rsidR="00EC33E7" w:rsidRDefault="00EC33E7" w:rsidP="0005562E">
      <w:r>
        <w:separator/>
      </w:r>
    </w:p>
  </w:footnote>
  <w:footnote w:type="continuationSeparator" w:id="0">
    <w:p w14:paraId="343B4BAB" w14:textId="77777777" w:rsidR="00EC33E7" w:rsidRDefault="00EC33E7" w:rsidP="0005562E">
      <w:r>
        <w:continuationSeparator/>
      </w:r>
    </w:p>
  </w:footnote>
  <w:footnote w:id="1">
    <w:p w14:paraId="16EC4956" w14:textId="16948378" w:rsidR="00462589" w:rsidRDefault="00462589">
      <w:pPr>
        <w:pStyle w:val="Voetnoottekst"/>
      </w:pPr>
      <w:r>
        <w:rPr>
          <w:rStyle w:val="Voetnootmarkering"/>
        </w:rPr>
        <w:footnoteRef/>
      </w:r>
      <w:r>
        <w:t xml:space="preserve"> Verder </w:t>
      </w:r>
      <w:r w:rsidR="00DF45F3">
        <w:t>Comité</w:t>
      </w:r>
    </w:p>
  </w:footnote>
  <w:footnote w:id="2">
    <w:p w14:paraId="690E0150" w14:textId="77777777" w:rsidR="00DF45F3" w:rsidRDefault="00DF45F3" w:rsidP="00DF45F3">
      <w:pPr>
        <w:pStyle w:val="Voetnoottekst"/>
      </w:pPr>
      <w:r>
        <w:rPr>
          <w:rStyle w:val="Voetnootmarkering"/>
        </w:rPr>
        <w:footnoteRef/>
      </w:r>
      <w:r>
        <w:t xml:space="preserve"> Verder Comité</w:t>
      </w:r>
    </w:p>
  </w:footnote>
  <w:footnote w:id="3">
    <w:p w14:paraId="743CEF25" w14:textId="0277408C" w:rsidR="00BC337F" w:rsidRDefault="00BC337F" w:rsidP="00BC337F">
      <w:pPr>
        <w:pStyle w:val="Voetnoottekst"/>
      </w:pPr>
      <w:r>
        <w:rPr>
          <w:rStyle w:val="Voetnootmarkering"/>
        </w:rPr>
        <w:footnoteRef/>
      </w:r>
      <w:r>
        <w:t xml:space="preserve"> </w:t>
      </w:r>
      <w:r>
        <w:t xml:space="preserve">, </w:t>
      </w:r>
      <w:r w:rsidR="00DC6A6F">
        <w:t>De modaliteiten in verband met de deelname van de vertrouwenspersonen aan de vergaderingen van het Comité worden vastgesteld door de werkgever en kunnen het voorwerp uitmaken van een specifiek punt in het huishoudelijk reglement van het Comité</w:t>
      </w:r>
      <w:r w:rsidR="00DC6A6F">
        <w:t xml:space="preserve">. </w:t>
      </w:r>
      <w:r>
        <w:t>Bijvoorbeeld wanneer de procedures of de resultaten van de risicoanalyse en de evaluatie van de preventiemaatregelen worden besproken, alsook wanneer er in het Comité overleg wordt gepleegd over de behandeling van een verzoek tot formele psychosociale interventie met een hoofdzakelijk collectief karakter.</w:t>
      </w:r>
      <w:r>
        <w:tab/>
        <w:t xml:space="preserve">In de </w:t>
      </w:r>
      <w:bookmarkStart w:id="6" w:name="_Hlk194335471"/>
      <w:r w:rsidR="00313969" w:rsidRPr="006C11D2">
        <w:rPr>
          <w:highlight w:val="lightGray"/>
        </w:rPr>
        <w:t>[naam organisatie/scholengroep/onderwijs</w:t>
      </w:r>
      <w:r w:rsidRPr="006C11D2">
        <w:rPr>
          <w:highlight w:val="lightGray"/>
        </w:rPr>
        <w:t>instelling</w:t>
      </w:r>
      <w:r w:rsidR="006C11D2" w:rsidRPr="006C11D2">
        <w:rPr>
          <w:highlight w:val="lightGray"/>
        </w:rPr>
        <w:t>]</w:t>
      </w:r>
      <w:r>
        <w:t xml:space="preserve"> </w:t>
      </w:r>
      <w:bookmarkEnd w:id="6"/>
      <w:r>
        <w:t>waar meerdere vertrouwenspersonen werden aangeduid, moeten niet alle vertrouwenspersonen verplicht deelnemen aan de vergaderingen van het Comité. Er moet wel een procedure voorzien worden zodat de informatie die uit deze vergaderingen voortvloeit hen daadwerkelijk wordt meegedeeld.</w:t>
      </w:r>
    </w:p>
  </w:footnote>
  <w:footnote w:id="4">
    <w:p w14:paraId="7B39698B" w14:textId="77777777" w:rsidR="00B312B1" w:rsidRPr="0029024F" w:rsidRDefault="00B312B1" w:rsidP="00B312B1">
      <w:pPr>
        <w:pStyle w:val="Voetnoottekst"/>
        <w:rPr>
          <w:sz w:val="18"/>
          <w:szCs w:val="18"/>
          <w:lang w:val="nl-NL"/>
        </w:rPr>
      </w:pPr>
      <w:r w:rsidRPr="005C5EBD">
        <w:rPr>
          <w:rStyle w:val="Voetnootmarkering"/>
          <w:sz w:val="18"/>
          <w:szCs w:val="18"/>
        </w:rPr>
        <w:footnoteRef/>
      </w:r>
      <w:r w:rsidRPr="0029024F">
        <w:rPr>
          <w:sz w:val="18"/>
          <w:szCs w:val="18"/>
          <w:lang w:val="nl-NL"/>
        </w:rPr>
        <w:t xml:space="preserve"> Behalve in uitzonderlijke gevallen zoals beschreven in het Koninklijk Besluit van 10-04-2014.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DD376" w14:textId="77777777" w:rsidR="00D50DCF" w:rsidRDefault="00D50DC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853D1" w14:textId="1CF176C2" w:rsidR="00BC50F8" w:rsidRDefault="00DD321D">
    <w:pPr>
      <w:pStyle w:val="Koptekst"/>
    </w:pPr>
    <w:r>
      <w:rPr>
        <w:noProof/>
      </w:rPr>
      <w:drawing>
        <wp:anchor distT="0" distB="0" distL="114300" distR="114300" simplePos="0" relativeHeight="251679744" behindDoc="0" locked="0" layoutInCell="1" allowOverlap="1" wp14:anchorId="7665B6D5" wp14:editId="68D96832">
          <wp:simplePos x="0" y="0"/>
          <wp:positionH relativeFrom="page">
            <wp:align>right</wp:align>
          </wp:positionH>
          <wp:positionV relativeFrom="page">
            <wp:align>top</wp:align>
          </wp:positionV>
          <wp:extent cx="1986915" cy="1026160"/>
          <wp:effectExtent l="0" t="0" r="0" b="0"/>
          <wp:wrapNone/>
          <wp:docPr id="2124241744" name="Graphic 1" descr="Afbeelding met Lettertype, Graphics, logo, grafische vormgeving&#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1744" name="Graphic 1" descr="Afbeelding met Lettertype, Graphics, logo, grafische vormgeving&#10;&#10;Door AI gegenereerde inhoud is mogelijk onjuist."/>
                  <pic:cNvPicPr/>
                </pic:nvPicPr>
                <pic:blipFill>
                  <a:blip r:embed="rId1"/>
                  <a:stretch>
                    <a:fillRect/>
                  </a:stretch>
                </pic:blipFill>
                <pic:spPr>
                  <a:xfrm>
                    <a:off x="0" y="0"/>
                    <a:ext cx="1986915" cy="1026160"/>
                  </a:xfrm>
                  <a:prstGeom prst="rect">
                    <a:avLst/>
                  </a:prstGeom>
                </pic:spPr>
              </pic:pic>
            </a:graphicData>
          </a:graphic>
          <wp14:sizeRelH relativeFrom="margin">
            <wp14:pctWidth>0</wp14:pctWidth>
          </wp14:sizeRelH>
          <wp14:sizeRelV relativeFrom="margin">
            <wp14:pctHeight>0</wp14:pctHeight>
          </wp14:sizeRelV>
        </wp:anchor>
      </w:drawing>
    </w:r>
    <w:r w:rsidR="00BC50F8">
      <w:rPr>
        <w:noProof/>
      </w:rPr>
      <w:drawing>
        <wp:anchor distT="0" distB="0" distL="114300" distR="114300" simplePos="0" relativeHeight="251663360" behindDoc="0" locked="0" layoutInCell="1" allowOverlap="1" wp14:anchorId="3EF80537" wp14:editId="4BECECA4">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707476"/>
      <w:docPartObj>
        <w:docPartGallery w:val="Page Numbers (Top of Page)"/>
        <w:docPartUnique/>
      </w:docPartObj>
    </w:sdtPr>
    <w:sdtEndPr/>
    <w:sdtContent>
      <w:p w14:paraId="5C5B060D" w14:textId="42B4D1DA" w:rsidR="000436FA" w:rsidRDefault="000436FA">
        <w:pPr>
          <w:pStyle w:val="Koptekst"/>
          <w:jc w:val="right"/>
        </w:pPr>
        <w:r>
          <w:fldChar w:fldCharType="begin"/>
        </w:r>
        <w:r>
          <w:instrText>PAGE   \* MERGEFORMAT</w:instrText>
        </w:r>
        <w:r>
          <w:fldChar w:fldCharType="separate"/>
        </w:r>
        <w:r>
          <w:rPr>
            <w:lang w:val="nl-NL"/>
          </w:rPr>
          <w:t>2</w:t>
        </w:r>
        <w:r>
          <w:fldChar w:fldCharType="end"/>
        </w:r>
      </w:p>
    </w:sdtContent>
  </w:sdt>
  <w:p w14:paraId="4B535CBA"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09564CC0"/>
    <w:multiLevelType w:val="hybridMultilevel"/>
    <w:tmpl w:val="D87A3896"/>
    <w:lvl w:ilvl="0" w:tplc="5BE492D0">
      <w:start w:val="1"/>
      <w:numFmt w:val="bullet"/>
      <w:lvlText w:val=""/>
      <w:lvlJc w:val="left"/>
      <w:pPr>
        <w:ind w:left="1287" w:hanging="360"/>
      </w:pPr>
      <w:rPr>
        <w:rFonts w:ascii="Symbol" w:hAnsi="Symbol" w:hint="default"/>
        <w:lang w:val="nl-NL"/>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4" w15:restartNumberingAfterBreak="0">
    <w:nsid w:val="1BA41931"/>
    <w:multiLevelType w:val="multilevel"/>
    <w:tmpl w:val="5A4A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740A2"/>
    <w:multiLevelType w:val="hybridMultilevel"/>
    <w:tmpl w:val="8E8ABFBE"/>
    <w:lvl w:ilvl="0" w:tplc="6D585452">
      <w:start w:val="1"/>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156" w:hanging="360"/>
      </w:pPr>
      <w:rPr>
        <w:rFonts w:ascii="Courier New" w:hAnsi="Courier New" w:cs="Courier New" w:hint="default"/>
      </w:rPr>
    </w:lvl>
    <w:lvl w:ilvl="2" w:tplc="08130005" w:tentative="1">
      <w:start w:val="1"/>
      <w:numFmt w:val="bullet"/>
      <w:lvlText w:val=""/>
      <w:lvlJc w:val="left"/>
      <w:pPr>
        <w:ind w:left="1876" w:hanging="360"/>
      </w:pPr>
      <w:rPr>
        <w:rFonts w:ascii="Wingdings" w:hAnsi="Wingdings" w:hint="default"/>
      </w:rPr>
    </w:lvl>
    <w:lvl w:ilvl="3" w:tplc="08130001" w:tentative="1">
      <w:start w:val="1"/>
      <w:numFmt w:val="bullet"/>
      <w:lvlText w:val=""/>
      <w:lvlJc w:val="left"/>
      <w:pPr>
        <w:ind w:left="2596" w:hanging="360"/>
      </w:pPr>
      <w:rPr>
        <w:rFonts w:ascii="Symbol" w:hAnsi="Symbol" w:hint="default"/>
      </w:rPr>
    </w:lvl>
    <w:lvl w:ilvl="4" w:tplc="08130003" w:tentative="1">
      <w:start w:val="1"/>
      <w:numFmt w:val="bullet"/>
      <w:lvlText w:val="o"/>
      <w:lvlJc w:val="left"/>
      <w:pPr>
        <w:ind w:left="3316" w:hanging="360"/>
      </w:pPr>
      <w:rPr>
        <w:rFonts w:ascii="Courier New" w:hAnsi="Courier New" w:cs="Courier New" w:hint="default"/>
      </w:rPr>
    </w:lvl>
    <w:lvl w:ilvl="5" w:tplc="08130005" w:tentative="1">
      <w:start w:val="1"/>
      <w:numFmt w:val="bullet"/>
      <w:lvlText w:val=""/>
      <w:lvlJc w:val="left"/>
      <w:pPr>
        <w:ind w:left="4036" w:hanging="360"/>
      </w:pPr>
      <w:rPr>
        <w:rFonts w:ascii="Wingdings" w:hAnsi="Wingdings" w:hint="default"/>
      </w:rPr>
    </w:lvl>
    <w:lvl w:ilvl="6" w:tplc="08130001" w:tentative="1">
      <w:start w:val="1"/>
      <w:numFmt w:val="bullet"/>
      <w:lvlText w:val=""/>
      <w:lvlJc w:val="left"/>
      <w:pPr>
        <w:ind w:left="4756" w:hanging="360"/>
      </w:pPr>
      <w:rPr>
        <w:rFonts w:ascii="Symbol" w:hAnsi="Symbol" w:hint="default"/>
      </w:rPr>
    </w:lvl>
    <w:lvl w:ilvl="7" w:tplc="08130003" w:tentative="1">
      <w:start w:val="1"/>
      <w:numFmt w:val="bullet"/>
      <w:lvlText w:val="o"/>
      <w:lvlJc w:val="left"/>
      <w:pPr>
        <w:ind w:left="5476" w:hanging="360"/>
      </w:pPr>
      <w:rPr>
        <w:rFonts w:ascii="Courier New" w:hAnsi="Courier New" w:cs="Courier New" w:hint="default"/>
      </w:rPr>
    </w:lvl>
    <w:lvl w:ilvl="8" w:tplc="08130005" w:tentative="1">
      <w:start w:val="1"/>
      <w:numFmt w:val="bullet"/>
      <w:lvlText w:val=""/>
      <w:lvlJc w:val="left"/>
      <w:pPr>
        <w:ind w:left="6196" w:hanging="360"/>
      </w:pPr>
      <w:rPr>
        <w:rFonts w:ascii="Wingdings" w:hAnsi="Wingdings" w:hint="default"/>
      </w:rPr>
    </w:lvl>
  </w:abstractNum>
  <w:abstractNum w:abstractNumId="6" w15:restartNumberingAfterBreak="0">
    <w:nsid w:val="2F005648"/>
    <w:multiLevelType w:val="hybridMultilevel"/>
    <w:tmpl w:val="21948C0A"/>
    <w:lvl w:ilvl="0" w:tplc="E0F4A1EA">
      <w:start w:val="1"/>
      <w:numFmt w:val="bullet"/>
      <w:lvlText w:val=""/>
      <w:lvlJc w:val="left"/>
      <w:pPr>
        <w:tabs>
          <w:tab w:val="num" w:pos="1429"/>
        </w:tabs>
        <w:ind w:left="1429" w:hanging="360"/>
      </w:pPr>
      <w:rPr>
        <w:rFonts w:ascii="Wingdings" w:hAnsi="Wingdings" w:hint="default"/>
        <w:lang w:val="nl-NL"/>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1CE5BCA"/>
    <w:multiLevelType w:val="hybridMultilevel"/>
    <w:tmpl w:val="F7C83F82"/>
    <w:lvl w:ilvl="0" w:tplc="B11E477C">
      <w:start w:val="1"/>
      <w:numFmt w:val="bullet"/>
      <w:lvlText w:val=""/>
      <w:lvlJc w:val="left"/>
      <w:pPr>
        <w:ind w:left="720" w:hanging="360"/>
      </w:pPr>
      <w:rPr>
        <w:rFonts w:ascii="Symbol" w:hAnsi="Symbol" w:hint="default"/>
        <w:lang w:val="nl-NL"/>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34D626A3"/>
    <w:multiLevelType w:val="hybridMultilevel"/>
    <w:tmpl w:val="04D6FDF2"/>
    <w:lvl w:ilvl="0" w:tplc="BA98D228">
      <w:start w:val="1"/>
      <w:numFmt w:val="bullet"/>
      <w:lvlText w:val=""/>
      <w:lvlJc w:val="left"/>
      <w:pPr>
        <w:ind w:left="1287" w:hanging="360"/>
      </w:pPr>
      <w:rPr>
        <w:rFonts w:ascii="Wingdings" w:hAnsi="Wingdings" w:hint="default"/>
        <w:lang w:val="nl-NL"/>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9" w15:restartNumberingAfterBreak="0">
    <w:nsid w:val="371D197F"/>
    <w:multiLevelType w:val="hybridMultilevel"/>
    <w:tmpl w:val="8C8C42DC"/>
    <w:lvl w:ilvl="0" w:tplc="6BF2ACAA">
      <w:start w:val="6"/>
      <w:numFmt w:val="bullet"/>
      <w:lvlText w:val="-"/>
      <w:lvlJc w:val="left"/>
      <w:pPr>
        <w:ind w:left="927" w:hanging="360"/>
      </w:pPr>
      <w:rPr>
        <w:rFonts w:ascii="Arial" w:eastAsia="Times New Roman" w:hAnsi="Arial" w:cs="Arial" w:hint="default"/>
      </w:rPr>
    </w:lvl>
    <w:lvl w:ilvl="1" w:tplc="6C38F7F8">
      <w:start w:val="1"/>
      <w:numFmt w:val="bullet"/>
      <w:lvlText w:val="o"/>
      <w:lvlJc w:val="left"/>
      <w:pPr>
        <w:ind w:left="1647" w:hanging="360"/>
      </w:pPr>
      <w:rPr>
        <w:rFonts w:ascii="Courier New" w:hAnsi="Courier New" w:cs="Courier New" w:hint="default"/>
        <w:lang w:val="nl-NL"/>
      </w:rPr>
    </w:lvl>
    <w:lvl w:ilvl="2" w:tplc="080C0005" w:tentative="1">
      <w:start w:val="1"/>
      <w:numFmt w:val="bullet"/>
      <w:lvlText w:val=""/>
      <w:lvlJc w:val="left"/>
      <w:pPr>
        <w:ind w:left="2367" w:hanging="360"/>
      </w:pPr>
      <w:rPr>
        <w:rFonts w:ascii="Wingdings" w:hAnsi="Wingdings" w:hint="default"/>
      </w:rPr>
    </w:lvl>
    <w:lvl w:ilvl="3" w:tplc="080C0001" w:tentative="1">
      <w:start w:val="1"/>
      <w:numFmt w:val="bullet"/>
      <w:lvlText w:val=""/>
      <w:lvlJc w:val="left"/>
      <w:pPr>
        <w:ind w:left="3087" w:hanging="360"/>
      </w:pPr>
      <w:rPr>
        <w:rFonts w:ascii="Symbol" w:hAnsi="Symbol" w:hint="default"/>
      </w:rPr>
    </w:lvl>
    <w:lvl w:ilvl="4" w:tplc="080C0003" w:tentative="1">
      <w:start w:val="1"/>
      <w:numFmt w:val="bullet"/>
      <w:lvlText w:val="o"/>
      <w:lvlJc w:val="left"/>
      <w:pPr>
        <w:ind w:left="3807" w:hanging="360"/>
      </w:pPr>
      <w:rPr>
        <w:rFonts w:ascii="Courier New" w:hAnsi="Courier New" w:cs="Courier New" w:hint="default"/>
      </w:rPr>
    </w:lvl>
    <w:lvl w:ilvl="5" w:tplc="080C0005" w:tentative="1">
      <w:start w:val="1"/>
      <w:numFmt w:val="bullet"/>
      <w:lvlText w:val=""/>
      <w:lvlJc w:val="left"/>
      <w:pPr>
        <w:ind w:left="4527" w:hanging="360"/>
      </w:pPr>
      <w:rPr>
        <w:rFonts w:ascii="Wingdings" w:hAnsi="Wingdings" w:hint="default"/>
      </w:rPr>
    </w:lvl>
    <w:lvl w:ilvl="6" w:tplc="080C0001" w:tentative="1">
      <w:start w:val="1"/>
      <w:numFmt w:val="bullet"/>
      <w:lvlText w:val=""/>
      <w:lvlJc w:val="left"/>
      <w:pPr>
        <w:ind w:left="5247" w:hanging="360"/>
      </w:pPr>
      <w:rPr>
        <w:rFonts w:ascii="Symbol" w:hAnsi="Symbol" w:hint="default"/>
      </w:rPr>
    </w:lvl>
    <w:lvl w:ilvl="7" w:tplc="080C0003" w:tentative="1">
      <w:start w:val="1"/>
      <w:numFmt w:val="bullet"/>
      <w:lvlText w:val="o"/>
      <w:lvlJc w:val="left"/>
      <w:pPr>
        <w:ind w:left="5967" w:hanging="360"/>
      </w:pPr>
      <w:rPr>
        <w:rFonts w:ascii="Courier New" w:hAnsi="Courier New" w:cs="Courier New" w:hint="default"/>
      </w:rPr>
    </w:lvl>
    <w:lvl w:ilvl="8" w:tplc="080C0005" w:tentative="1">
      <w:start w:val="1"/>
      <w:numFmt w:val="bullet"/>
      <w:lvlText w:val=""/>
      <w:lvlJc w:val="left"/>
      <w:pPr>
        <w:ind w:left="6687" w:hanging="360"/>
      </w:pPr>
      <w:rPr>
        <w:rFonts w:ascii="Wingdings" w:hAnsi="Wingdings" w:hint="default"/>
      </w:rPr>
    </w:lvl>
  </w:abstractNum>
  <w:abstractNum w:abstractNumId="10" w15:restartNumberingAfterBreak="0">
    <w:nsid w:val="3B9047CB"/>
    <w:multiLevelType w:val="hybridMultilevel"/>
    <w:tmpl w:val="65C23B94"/>
    <w:lvl w:ilvl="0" w:tplc="E870A07A">
      <w:start w:val="1"/>
      <w:numFmt w:val="bullet"/>
      <w:lvlText w:val=""/>
      <w:lvlJc w:val="left"/>
      <w:pPr>
        <w:ind w:left="1146" w:hanging="360"/>
      </w:pPr>
      <w:rPr>
        <w:rFonts w:ascii="Wingdings" w:hAnsi="Wingdings" w:hint="default"/>
        <w:lang w:val="nl-NL"/>
      </w:rPr>
    </w:lvl>
    <w:lvl w:ilvl="1" w:tplc="040C0019">
      <w:start w:val="1"/>
      <w:numFmt w:val="lowerLetter"/>
      <w:lvlText w:val="%2."/>
      <w:lvlJc w:val="left"/>
      <w:pPr>
        <w:ind w:left="1866" w:hanging="360"/>
      </w:pPr>
    </w:lvl>
    <w:lvl w:ilvl="2" w:tplc="040C001B" w:tentative="1">
      <w:start w:val="1"/>
      <w:numFmt w:val="lowerRoman"/>
      <w:lvlText w:val="%3."/>
      <w:lvlJc w:val="right"/>
      <w:pPr>
        <w:ind w:left="2586" w:hanging="180"/>
      </w:pPr>
    </w:lvl>
    <w:lvl w:ilvl="3" w:tplc="040C000F" w:tentative="1">
      <w:start w:val="1"/>
      <w:numFmt w:val="decimal"/>
      <w:lvlText w:val="%4."/>
      <w:lvlJc w:val="left"/>
      <w:pPr>
        <w:ind w:left="3306" w:hanging="360"/>
      </w:pPr>
    </w:lvl>
    <w:lvl w:ilvl="4" w:tplc="040C0019" w:tentative="1">
      <w:start w:val="1"/>
      <w:numFmt w:val="lowerLetter"/>
      <w:lvlText w:val="%5."/>
      <w:lvlJc w:val="left"/>
      <w:pPr>
        <w:ind w:left="4026" w:hanging="360"/>
      </w:pPr>
    </w:lvl>
    <w:lvl w:ilvl="5" w:tplc="040C001B" w:tentative="1">
      <w:start w:val="1"/>
      <w:numFmt w:val="lowerRoman"/>
      <w:lvlText w:val="%6."/>
      <w:lvlJc w:val="right"/>
      <w:pPr>
        <w:ind w:left="4746" w:hanging="180"/>
      </w:p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abstractNum w:abstractNumId="11"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B5714CE"/>
    <w:multiLevelType w:val="hybridMultilevel"/>
    <w:tmpl w:val="6C94C5EA"/>
    <w:lvl w:ilvl="0" w:tplc="6D585452">
      <w:start w:val="1"/>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5AB343E7"/>
    <w:multiLevelType w:val="hybridMultilevel"/>
    <w:tmpl w:val="4CD269F2"/>
    <w:lvl w:ilvl="0" w:tplc="6D585452">
      <w:start w:val="1"/>
      <w:numFmt w:val="bullet"/>
      <w:lvlText w:val="-"/>
      <w:lvlJc w:val="left"/>
      <w:pPr>
        <w:ind w:left="644" w:hanging="360"/>
      </w:pPr>
      <w:rPr>
        <w:rFonts w:ascii="Calibri" w:eastAsiaTheme="minorHAnsi" w:hAnsi="Calibri" w:cs="Calibri"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4" w15:restartNumberingAfterBreak="0">
    <w:nsid w:val="61BD59E9"/>
    <w:multiLevelType w:val="hybridMultilevel"/>
    <w:tmpl w:val="0AB873EA"/>
    <w:lvl w:ilvl="0" w:tplc="6BF2ACAA">
      <w:start w:val="6"/>
      <w:numFmt w:val="bullet"/>
      <w:lvlText w:val="-"/>
      <w:lvlJc w:val="left"/>
      <w:pPr>
        <w:ind w:left="1494" w:hanging="360"/>
      </w:pPr>
      <w:rPr>
        <w:rFonts w:ascii="Arial" w:eastAsia="Times New Roman" w:hAnsi="Arial" w:cs="Aria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15" w15:restartNumberingAfterBreak="0">
    <w:nsid w:val="61EC73C7"/>
    <w:multiLevelType w:val="hybridMultilevel"/>
    <w:tmpl w:val="EAC0722C"/>
    <w:lvl w:ilvl="0" w:tplc="04090005">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62D70BE2"/>
    <w:multiLevelType w:val="hybridMultilevel"/>
    <w:tmpl w:val="8774D484"/>
    <w:lvl w:ilvl="0" w:tplc="689ED7DA">
      <w:start w:val="1"/>
      <w:numFmt w:val="bullet"/>
      <w:lvlText w:val=""/>
      <w:lvlJc w:val="left"/>
      <w:pPr>
        <w:ind w:left="1854" w:hanging="360"/>
      </w:pPr>
      <w:rPr>
        <w:rFonts w:ascii="Wingdings" w:hAnsi="Wingdings" w:hint="default"/>
        <w:lang w:val="nl-NL"/>
      </w:rPr>
    </w:lvl>
    <w:lvl w:ilvl="1" w:tplc="080C0003" w:tentative="1">
      <w:start w:val="1"/>
      <w:numFmt w:val="bullet"/>
      <w:lvlText w:val="o"/>
      <w:lvlJc w:val="left"/>
      <w:pPr>
        <w:ind w:left="2574" w:hanging="360"/>
      </w:pPr>
      <w:rPr>
        <w:rFonts w:ascii="Courier New" w:hAnsi="Courier New" w:cs="Courier New" w:hint="default"/>
      </w:rPr>
    </w:lvl>
    <w:lvl w:ilvl="2" w:tplc="080C0005" w:tentative="1">
      <w:start w:val="1"/>
      <w:numFmt w:val="bullet"/>
      <w:lvlText w:val=""/>
      <w:lvlJc w:val="left"/>
      <w:pPr>
        <w:ind w:left="3294" w:hanging="360"/>
      </w:pPr>
      <w:rPr>
        <w:rFonts w:ascii="Wingdings" w:hAnsi="Wingdings" w:hint="default"/>
      </w:rPr>
    </w:lvl>
    <w:lvl w:ilvl="3" w:tplc="080C0001" w:tentative="1">
      <w:start w:val="1"/>
      <w:numFmt w:val="bullet"/>
      <w:lvlText w:val=""/>
      <w:lvlJc w:val="left"/>
      <w:pPr>
        <w:ind w:left="4014" w:hanging="360"/>
      </w:pPr>
      <w:rPr>
        <w:rFonts w:ascii="Symbol" w:hAnsi="Symbol" w:hint="default"/>
      </w:rPr>
    </w:lvl>
    <w:lvl w:ilvl="4" w:tplc="080C0003" w:tentative="1">
      <w:start w:val="1"/>
      <w:numFmt w:val="bullet"/>
      <w:lvlText w:val="o"/>
      <w:lvlJc w:val="left"/>
      <w:pPr>
        <w:ind w:left="4734" w:hanging="360"/>
      </w:pPr>
      <w:rPr>
        <w:rFonts w:ascii="Courier New" w:hAnsi="Courier New" w:cs="Courier New" w:hint="default"/>
      </w:rPr>
    </w:lvl>
    <w:lvl w:ilvl="5" w:tplc="080C0005" w:tentative="1">
      <w:start w:val="1"/>
      <w:numFmt w:val="bullet"/>
      <w:lvlText w:val=""/>
      <w:lvlJc w:val="left"/>
      <w:pPr>
        <w:ind w:left="5454" w:hanging="360"/>
      </w:pPr>
      <w:rPr>
        <w:rFonts w:ascii="Wingdings" w:hAnsi="Wingdings" w:hint="default"/>
      </w:rPr>
    </w:lvl>
    <w:lvl w:ilvl="6" w:tplc="080C0001" w:tentative="1">
      <w:start w:val="1"/>
      <w:numFmt w:val="bullet"/>
      <w:lvlText w:val=""/>
      <w:lvlJc w:val="left"/>
      <w:pPr>
        <w:ind w:left="6174" w:hanging="360"/>
      </w:pPr>
      <w:rPr>
        <w:rFonts w:ascii="Symbol" w:hAnsi="Symbol" w:hint="default"/>
      </w:rPr>
    </w:lvl>
    <w:lvl w:ilvl="7" w:tplc="080C0003" w:tentative="1">
      <w:start w:val="1"/>
      <w:numFmt w:val="bullet"/>
      <w:lvlText w:val="o"/>
      <w:lvlJc w:val="left"/>
      <w:pPr>
        <w:ind w:left="6894" w:hanging="360"/>
      </w:pPr>
      <w:rPr>
        <w:rFonts w:ascii="Courier New" w:hAnsi="Courier New" w:cs="Courier New" w:hint="default"/>
      </w:rPr>
    </w:lvl>
    <w:lvl w:ilvl="8" w:tplc="080C0005" w:tentative="1">
      <w:start w:val="1"/>
      <w:numFmt w:val="bullet"/>
      <w:lvlText w:val=""/>
      <w:lvlJc w:val="left"/>
      <w:pPr>
        <w:ind w:left="7614" w:hanging="360"/>
      </w:pPr>
      <w:rPr>
        <w:rFonts w:ascii="Wingdings" w:hAnsi="Wingdings" w:hint="default"/>
      </w:rPr>
    </w:lvl>
  </w:abstractNum>
  <w:abstractNum w:abstractNumId="17" w15:restartNumberingAfterBreak="0">
    <w:nsid w:val="77222F6F"/>
    <w:multiLevelType w:val="hybridMultilevel"/>
    <w:tmpl w:val="C34E1124"/>
    <w:lvl w:ilvl="0" w:tplc="6BF2ACAA">
      <w:start w:val="6"/>
      <w:numFmt w:val="bullet"/>
      <w:lvlText w:val="-"/>
      <w:lvlJc w:val="left"/>
      <w:pPr>
        <w:ind w:left="1494" w:hanging="360"/>
      </w:pPr>
      <w:rPr>
        <w:rFonts w:ascii="Arial" w:eastAsia="Times New Roman" w:hAnsi="Arial" w:cs="Aria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18" w15:restartNumberingAfterBreak="0">
    <w:nsid w:val="78EB1971"/>
    <w:multiLevelType w:val="hybridMultilevel"/>
    <w:tmpl w:val="98FA1364"/>
    <w:lvl w:ilvl="0" w:tplc="6974110E">
      <w:start w:val="1"/>
      <w:numFmt w:val="lowerLetter"/>
      <w:lvlText w:val="%1)"/>
      <w:lvlJc w:val="left"/>
      <w:pPr>
        <w:ind w:left="1068" w:hanging="360"/>
      </w:pPr>
      <w:rPr>
        <w:lang w:val="nl-NL"/>
      </w:r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19" w15:restartNumberingAfterBreak="0">
    <w:nsid w:val="7D3D51EC"/>
    <w:multiLevelType w:val="hybridMultilevel"/>
    <w:tmpl w:val="EC588FC0"/>
    <w:lvl w:ilvl="0" w:tplc="040C0011">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15:restartNumberingAfterBreak="0">
    <w:nsid w:val="7D85250A"/>
    <w:multiLevelType w:val="hybridMultilevel"/>
    <w:tmpl w:val="179E7688"/>
    <w:lvl w:ilvl="0" w:tplc="C42A1916">
      <w:start w:val="1"/>
      <w:numFmt w:val="bullet"/>
      <w:lvlText w:val=""/>
      <w:lvlJc w:val="left"/>
      <w:pPr>
        <w:tabs>
          <w:tab w:val="num" w:pos="1422"/>
        </w:tabs>
        <w:ind w:left="1422" w:hanging="360"/>
      </w:pPr>
      <w:rPr>
        <w:rFonts w:ascii="Wingdings" w:hAnsi="Wingdings" w:hint="default"/>
        <w:lang w:val="nl-NL"/>
      </w:rPr>
    </w:lvl>
    <w:lvl w:ilvl="1" w:tplc="CC4E610A" w:tentative="1">
      <w:start w:val="1"/>
      <w:numFmt w:val="bullet"/>
      <w:lvlText w:val="•"/>
      <w:lvlJc w:val="left"/>
      <w:pPr>
        <w:tabs>
          <w:tab w:val="num" w:pos="2142"/>
        </w:tabs>
        <w:ind w:left="2142" w:hanging="360"/>
      </w:pPr>
      <w:rPr>
        <w:rFonts w:ascii="Arial" w:hAnsi="Arial" w:hint="default"/>
      </w:rPr>
    </w:lvl>
    <w:lvl w:ilvl="2" w:tplc="54FA836E" w:tentative="1">
      <w:start w:val="1"/>
      <w:numFmt w:val="bullet"/>
      <w:lvlText w:val="•"/>
      <w:lvlJc w:val="left"/>
      <w:pPr>
        <w:tabs>
          <w:tab w:val="num" w:pos="2862"/>
        </w:tabs>
        <w:ind w:left="2862" w:hanging="360"/>
      </w:pPr>
      <w:rPr>
        <w:rFonts w:ascii="Arial" w:hAnsi="Arial" w:hint="default"/>
      </w:rPr>
    </w:lvl>
    <w:lvl w:ilvl="3" w:tplc="81E21F16" w:tentative="1">
      <w:start w:val="1"/>
      <w:numFmt w:val="bullet"/>
      <w:lvlText w:val="•"/>
      <w:lvlJc w:val="left"/>
      <w:pPr>
        <w:tabs>
          <w:tab w:val="num" w:pos="3582"/>
        </w:tabs>
        <w:ind w:left="3582" w:hanging="360"/>
      </w:pPr>
      <w:rPr>
        <w:rFonts w:ascii="Arial" w:hAnsi="Arial" w:hint="default"/>
      </w:rPr>
    </w:lvl>
    <w:lvl w:ilvl="4" w:tplc="EEA6E534" w:tentative="1">
      <w:start w:val="1"/>
      <w:numFmt w:val="bullet"/>
      <w:lvlText w:val="•"/>
      <w:lvlJc w:val="left"/>
      <w:pPr>
        <w:tabs>
          <w:tab w:val="num" w:pos="4302"/>
        </w:tabs>
        <w:ind w:left="4302" w:hanging="360"/>
      </w:pPr>
      <w:rPr>
        <w:rFonts w:ascii="Arial" w:hAnsi="Arial" w:hint="default"/>
      </w:rPr>
    </w:lvl>
    <w:lvl w:ilvl="5" w:tplc="78A86384" w:tentative="1">
      <w:start w:val="1"/>
      <w:numFmt w:val="bullet"/>
      <w:lvlText w:val="•"/>
      <w:lvlJc w:val="left"/>
      <w:pPr>
        <w:tabs>
          <w:tab w:val="num" w:pos="5022"/>
        </w:tabs>
        <w:ind w:left="5022" w:hanging="360"/>
      </w:pPr>
      <w:rPr>
        <w:rFonts w:ascii="Arial" w:hAnsi="Arial" w:hint="default"/>
      </w:rPr>
    </w:lvl>
    <w:lvl w:ilvl="6" w:tplc="4C4EB282" w:tentative="1">
      <w:start w:val="1"/>
      <w:numFmt w:val="bullet"/>
      <w:lvlText w:val="•"/>
      <w:lvlJc w:val="left"/>
      <w:pPr>
        <w:tabs>
          <w:tab w:val="num" w:pos="5742"/>
        </w:tabs>
        <w:ind w:left="5742" w:hanging="360"/>
      </w:pPr>
      <w:rPr>
        <w:rFonts w:ascii="Arial" w:hAnsi="Arial" w:hint="default"/>
      </w:rPr>
    </w:lvl>
    <w:lvl w:ilvl="7" w:tplc="BA829D46" w:tentative="1">
      <w:start w:val="1"/>
      <w:numFmt w:val="bullet"/>
      <w:lvlText w:val="•"/>
      <w:lvlJc w:val="left"/>
      <w:pPr>
        <w:tabs>
          <w:tab w:val="num" w:pos="6462"/>
        </w:tabs>
        <w:ind w:left="6462" w:hanging="360"/>
      </w:pPr>
      <w:rPr>
        <w:rFonts w:ascii="Arial" w:hAnsi="Arial" w:hint="default"/>
      </w:rPr>
    </w:lvl>
    <w:lvl w:ilvl="8" w:tplc="15CA53C8" w:tentative="1">
      <w:start w:val="1"/>
      <w:numFmt w:val="bullet"/>
      <w:lvlText w:val="•"/>
      <w:lvlJc w:val="left"/>
      <w:pPr>
        <w:tabs>
          <w:tab w:val="num" w:pos="7182"/>
        </w:tabs>
        <w:ind w:left="7182" w:hanging="360"/>
      </w:pPr>
      <w:rPr>
        <w:rFonts w:ascii="Arial" w:hAnsi="Arial"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11"/>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623927097">
    <w:abstractNumId w:val="15"/>
  </w:num>
  <w:num w:numId="13" w16cid:durableId="1784113841">
    <w:abstractNumId w:val="10"/>
  </w:num>
  <w:num w:numId="14" w16cid:durableId="2137285135">
    <w:abstractNumId w:val="6"/>
  </w:num>
  <w:num w:numId="15" w16cid:durableId="1038432490">
    <w:abstractNumId w:val="19"/>
  </w:num>
  <w:num w:numId="16" w16cid:durableId="330908592">
    <w:abstractNumId w:val="8"/>
  </w:num>
  <w:num w:numId="17" w16cid:durableId="1188061637">
    <w:abstractNumId w:val="9"/>
  </w:num>
  <w:num w:numId="18" w16cid:durableId="296035745">
    <w:abstractNumId w:val="20"/>
  </w:num>
  <w:num w:numId="19" w16cid:durableId="1484808121">
    <w:abstractNumId w:val="18"/>
  </w:num>
  <w:num w:numId="20" w16cid:durableId="1975718437">
    <w:abstractNumId w:val="16"/>
  </w:num>
  <w:num w:numId="21" w16cid:durableId="835146084">
    <w:abstractNumId w:val="3"/>
  </w:num>
  <w:num w:numId="22" w16cid:durableId="148984391">
    <w:abstractNumId w:val="7"/>
  </w:num>
  <w:num w:numId="23" w16cid:durableId="1325281444">
    <w:abstractNumId w:val="14"/>
  </w:num>
  <w:num w:numId="24" w16cid:durableId="1191725359">
    <w:abstractNumId w:val="17"/>
  </w:num>
  <w:num w:numId="25" w16cid:durableId="828207058">
    <w:abstractNumId w:val="11"/>
  </w:num>
  <w:num w:numId="26" w16cid:durableId="1512184964">
    <w:abstractNumId w:val="11"/>
  </w:num>
  <w:num w:numId="27" w16cid:durableId="44373940">
    <w:abstractNumId w:val="11"/>
  </w:num>
  <w:num w:numId="28" w16cid:durableId="127745376">
    <w:abstractNumId w:val="11"/>
  </w:num>
  <w:num w:numId="29" w16cid:durableId="1550337381">
    <w:abstractNumId w:val="11"/>
  </w:num>
  <w:num w:numId="30" w16cid:durableId="1794324772">
    <w:abstractNumId w:val="11"/>
  </w:num>
  <w:num w:numId="31" w16cid:durableId="55980660">
    <w:abstractNumId w:val="13"/>
  </w:num>
  <w:num w:numId="32" w16cid:durableId="1563298409">
    <w:abstractNumId w:val="5"/>
  </w:num>
  <w:num w:numId="33" w16cid:durableId="59794288">
    <w:abstractNumId w:val="12"/>
  </w:num>
  <w:num w:numId="34" w16cid:durableId="235171582">
    <w:abstractNumId w:val="4"/>
  </w:num>
  <w:num w:numId="35" w16cid:durableId="212815910">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F7D"/>
    <w:rsid w:val="00000177"/>
    <w:rsid w:val="00001159"/>
    <w:rsid w:val="00011C99"/>
    <w:rsid w:val="00012297"/>
    <w:rsid w:val="000226B6"/>
    <w:rsid w:val="000242F2"/>
    <w:rsid w:val="000368D6"/>
    <w:rsid w:val="000436FA"/>
    <w:rsid w:val="000455E9"/>
    <w:rsid w:val="00050B5B"/>
    <w:rsid w:val="000514AB"/>
    <w:rsid w:val="0005349A"/>
    <w:rsid w:val="0005562E"/>
    <w:rsid w:val="00055EFF"/>
    <w:rsid w:val="00057AF7"/>
    <w:rsid w:val="00073990"/>
    <w:rsid w:val="000834E5"/>
    <w:rsid w:val="00094BC4"/>
    <w:rsid w:val="000A284D"/>
    <w:rsid w:val="000A6306"/>
    <w:rsid w:val="000B2884"/>
    <w:rsid w:val="000C2212"/>
    <w:rsid w:val="000C69E7"/>
    <w:rsid w:val="000C6FED"/>
    <w:rsid w:val="000D09AE"/>
    <w:rsid w:val="000D2E55"/>
    <w:rsid w:val="000D4313"/>
    <w:rsid w:val="000D633D"/>
    <w:rsid w:val="000D65F6"/>
    <w:rsid w:val="000D73C5"/>
    <w:rsid w:val="000E2A6C"/>
    <w:rsid w:val="0011099A"/>
    <w:rsid w:val="0012128F"/>
    <w:rsid w:val="00121747"/>
    <w:rsid w:val="00122D64"/>
    <w:rsid w:val="001252CF"/>
    <w:rsid w:val="00131376"/>
    <w:rsid w:val="001474B0"/>
    <w:rsid w:val="00154AF5"/>
    <w:rsid w:val="00154DC8"/>
    <w:rsid w:val="001557C4"/>
    <w:rsid w:val="00163FCC"/>
    <w:rsid w:val="00164C98"/>
    <w:rsid w:val="00167787"/>
    <w:rsid w:val="00171D0F"/>
    <w:rsid w:val="0017564A"/>
    <w:rsid w:val="001760CE"/>
    <w:rsid w:val="00181FF7"/>
    <w:rsid w:val="00191B66"/>
    <w:rsid w:val="0019353D"/>
    <w:rsid w:val="00195B31"/>
    <w:rsid w:val="001C1083"/>
    <w:rsid w:val="001C21CA"/>
    <w:rsid w:val="001C22CB"/>
    <w:rsid w:val="001D35DA"/>
    <w:rsid w:val="001D5929"/>
    <w:rsid w:val="001E3149"/>
    <w:rsid w:val="001E4B82"/>
    <w:rsid w:val="001F3BC1"/>
    <w:rsid w:val="00235551"/>
    <w:rsid w:val="00236CB7"/>
    <w:rsid w:val="00242545"/>
    <w:rsid w:val="00246523"/>
    <w:rsid w:val="002900DC"/>
    <w:rsid w:val="00293BC1"/>
    <w:rsid w:val="002A5B40"/>
    <w:rsid w:val="002B1EE9"/>
    <w:rsid w:val="002C108D"/>
    <w:rsid w:val="002C79C9"/>
    <w:rsid w:val="002E1839"/>
    <w:rsid w:val="002E26FB"/>
    <w:rsid w:val="002E6006"/>
    <w:rsid w:val="002F7C1E"/>
    <w:rsid w:val="003015D8"/>
    <w:rsid w:val="00313969"/>
    <w:rsid w:val="00331CFA"/>
    <w:rsid w:val="00340E7A"/>
    <w:rsid w:val="00353A3F"/>
    <w:rsid w:val="00357CAD"/>
    <w:rsid w:val="003648A0"/>
    <w:rsid w:val="00385352"/>
    <w:rsid w:val="00395187"/>
    <w:rsid w:val="003B6F98"/>
    <w:rsid w:val="003C399F"/>
    <w:rsid w:val="003E0B0F"/>
    <w:rsid w:val="003E3190"/>
    <w:rsid w:val="003E3729"/>
    <w:rsid w:val="003E6B02"/>
    <w:rsid w:val="00403745"/>
    <w:rsid w:val="00406256"/>
    <w:rsid w:val="0043047F"/>
    <w:rsid w:val="00436B08"/>
    <w:rsid w:val="004527BC"/>
    <w:rsid w:val="004565DB"/>
    <w:rsid w:val="00462589"/>
    <w:rsid w:val="00462F0D"/>
    <w:rsid w:val="004676D5"/>
    <w:rsid w:val="00467B3A"/>
    <w:rsid w:val="00486A41"/>
    <w:rsid w:val="00491FBF"/>
    <w:rsid w:val="00492911"/>
    <w:rsid w:val="00492F60"/>
    <w:rsid w:val="00494433"/>
    <w:rsid w:val="004A3423"/>
    <w:rsid w:val="004B03A6"/>
    <w:rsid w:val="004B602D"/>
    <w:rsid w:val="004C61B3"/>
    <w:rsid w:val="004D3241"/>
    <w:rsid w:val="004E5806"/>
    <w:rsid w:val="004F651B"/>
    <w:rsid w:val="005112F5"/>
    <w:rsid w:val="005233F5"/>
    <w:rsid w:val="00540D53"/>
    <w:rsid w:val="0054248A"/>
    <w:rsid w:val="00544F7D"/>
    <w:rsid w:val="00547866"/>
    <w:rsid w:val="005601C9"/>
    <w:rsid w:val="0057606A"/>
    <w:rsid w:val="00576366"/>
    <w:rsid w:val="00583AF0"/>
    <w:rsid w:val="005958F3"/>
    <w:rsid w:val="005A0A46"/>
    <w:rsid w:val="005A62A6"/>
    <w:rsid w:val="005B7859"/>
    <w:rsid w:val="005C1C61"/>
    <w:rsid w:val="005D13AB"/>
    <w:rsid w:val="005D2109"/>
    <w:rsid w:val="005D46D4"/>
    <w:rsid w:val="005E1611"/>
    <w:rsid w:val="005F4AFF"/>
    <w:rsid w:val="00623F4D"/>
    <w:rsid w:val="006244B4"/>
    <w:rsid w:val="0062661C"/>
    <w:rsid w:val="00637986"/>
    <w:rsid w:val="00643857"/>
    <w:rsid w:val="00651D90"/>
    <w:rsid w:val="00676E3E"/>
    <w:rsid w:val="00681F6E"/>
    <w:rsid w:val="006A3651"/>
    <w:rsid w:val="006C11D2"/>
    <w:rsid w:val="006C56F0"/>
    <w:rsid w:val="006F15B7"/>
    <w:rsid w:val="007019C3"/>
    <w:rsid w:val="00703880"/>
    <w:rsid w:val="00722463"/>
    <w:rsid w:val="00732BC0"/>
    <w:rsid w:val="007361F8"/>
    <w:rsid w:val="00744AC3"/>
    <w:rsid w:val="007519F7"/>
    <w:rsid w:val="0075431D"/>
    <w:rsid w:val="00775044"/>
    <w:rsid w:val="00794131"/>
    <w:rsid w:val="00794A93"/>
    <w:rsid w:val="0079776F"/>
    <w:rsid w:val="007C1521"/>
    <w:rsid w:val="007D499D"/>
    <w:rsid w:val="00805163"/>
    <w:rsid w:val="00806770"/>
    <w:rsid w:val="00807253"/>
    <w:rsid w:val="008215DB"/>
    <w:rsid w:val="00822D33"/>
    <w:rsid w:val="00824FD4"/>
    <w:rsid w:val="00861E51"/>
    <w:rsid w:val="00872BFE"/>
    <w:rsid w:val="00880E1F"/>
    <w:rsid w:val="00882CAF"/>
    <w:rsid w:val="00885302"/>
    <w:rsid w:val="00893F71"/>
    <w:rsid w:val="008C2AF0"/>
    <w:rsid w:val="008D2484"/>
    <w:rsid w:val="008D36BC"/>
    <w:rsid w:val="008D5186"/>
    <w:rsid w:val="00917DE6"/>
    <w:rsid w:val="00923E35"/>
    <w:rsid w:val="009402AC"/>
    <w:rsid w:val="00955B7A"/>
    <w:rsid w:val="00960616"/>
    <w:rsid w:val="00960F51"/>
    <w:rsid w:val="00964443"/>
    <w:rsid w:val="00964DE0"/>
    <w:rsid w:val="009829A6"/>
    <w:rsid w:val="00984845"/>
    <w:rsid w:val="009B2623"/>
    <w:rsid w:val="009B2665"/>
    <w:rsid w:val="009B2D85"/>
    <w:rsid w:val="009B39D0"/>
    <w:rsid w:val="009D04B5"/>
    <w:rsid w:val="009E0527"/>
    <w:rsid w:val="009E36CB"/>
    <w:rsid w:val="009E7A99"/>
    <w:rsid w:val="009F46FC"/>
    <w:rsid w:val="009F4930"/>
    <w:rsid w:val="009F7BF7"/>
    <w:rsid w:val="00A06758"/>
    <w:rsid w:val="00A130C2"/>
    <w:rsid w:val="00A134E7"/>
    <w:rsid w:val="00A32DC9"/>
    <w:rsid w:val="00A33177"/>
    <w:rsid w:val="00A54912"/>
    <w:rsid w:val="00A6213B"/>
    <w:rsid w:val="00A71247"/>
    <w:rsid w:val="00A80149"/>
    <w:rsid w:val="00A808AF"/>
    <w:rsid w:val="00A82C69"/>
    <w:rsid w:val="00A83ECC"/>
    <w:rsid w:val="00A83F12"/>
    <w:rsid w:val="00AA19D7"/>
    <w:rsid w:val="00AB21BE"/>
    <w:rsid w:val="00AB3768"/>
    <w:rsid w:val="00AC2EF0"/>
    <w:rsid w:val="00AC3175"/>
    <w:rsid w:val="00AC318D"/>
    <w:rsid w:val="00AD1704"/>
    <w:rsid w:val="00AD1CE1"/>
    <w:rsid w:val="00AD695E"/>
    <w:rsid w:val="00AD7992"/>
    <w:rsid w:val="00AE0178"/>
    <w:rsid w:val="00AE4155"/>
    <w:rsid w:val="00AF04D3"/>
    <w:rsid w:val="00AF07C8"/>
    <w:rsid w:val="00AF399C"/>
    <w:rsid w:val="00AF55DE"/>
    <w:rsid w:val="00B02CC7"/>
    <w:rsid w:val="00B17F8A"/>
    <w:rsid w:val="00B22652"/>
    <w:rsid w:val="00B23B29"/>
    <w:rsid w:val="00B312B1"/>
    <w:rsid w:val="00B323B2"/>
    <w:rsid w:val="00B607CA"/>
    <w:rsid w:val="00B62B9E"/>
    <w:rsid w:val="00B65599"/>
    <w:rsid w:val="00B6697A"/>
    <w:rsid w:val="00B7213D"/>
    <w:rsid w:val="00B759CA"/>
    <w:rsid w:val="00B81342"/>
    <w:rsid w:val="00B81DDF"/>
    <w:rsid w:val="00B83160"/>
    <w:rsid w:val="00BA2EC7"/>
    <w:rsid w:val="00BA3BE9"/>
    <w:rsid w:val="00BB2258"/>
    <w:rsid w:val="00BB6941"/>
    <w:rsid w:val="00BC337F"/>
    <w:rsid w:val="00BC50F8"/>
    <w:rsid w:val="00BD2856"/>
    <w:rsid w:val="00BF700C"/>
    <w:rsid w:val="00C00CCC"/>
    <w:rsid w:val="00C20FC4"/>
    <w:rsid w:val="00C22F22"/>
    <w:rsid w:val="00C51E57"/>
    <w:rsid w:val="00C559B2"/>
    <w:rsid w:val="00C60F59"/>
    <w:rsid w:val="00C65712"/>
    <w:rsid w:val="00C72981"/>
    <w:rsid w:val="00C90F26"/>
    <w:rsid w:val="00CB210E"/>
    <w:rsid w:val="00CD54F3"/>
    <w:rsid w:val="00CD6659"/>
    <w:rsid w:val="00CE2A55"/>
    <w:rsid w:val="00CE2C34"/>
    <w:rsid w:val="00CE4EF1"/>
    <w:rsid w:val="00CF0CAD"/>
    <w:rsid w:val="00CF106C"/>
    <w:rsid w:val="00CF707F"/>
    <w:rsid w:val="00D01801"/>
    <w:rsid w:val="00D05083"/>
    <w:rsid w:val="00D1199D"/>
    <w:rsid w:val="00D255CF"/>
    <w:rsid w:val="00D358A1"/>
    <w:rsid w:val="00D478F4"/>
    <w:rsid w:val="00D50DCF"/>
    <w:rsid w:val="00D54837"/>
    <w:rsid w:val="00D847FC"/>
    <w:rsid w:val="00D8604B"/>
    <w:rsid w:val="00D97493"/>
    <w:rsid w:val="00DA1A72"/>
    <w:rsid w:val="00DA212C"/>
    <w:rsid w:val="00DB44A5"/>
    <w:rsid w:val="00DB5871"/>
    <w:rsid w:val="00DC2CA2"/>
    <w:rsid w:val="00DC6A6F"/>
    <w:rsid w:val="00DD321D"/>
    <w:rsid w:val="00DE28FC"/>
    <w:rsid w:val="00DF45F3"/>
    <w:rsid w:val="00E04307"/>
    <w:rsid w:val="00E141FE"/>
    <w:rsid w:val="00E14D28"/>
    <w:rsid w:val="00E17C31"/>
    <w:rsid w:val="00E3136F"/>
    <w:rsid w:val="00E50804"/>
    <w:rsid w:val="00E517EC"/>
    <w:rsid w:val="00E54CF5"/>
    <w:rsid w:val="00E5582D"/>
    <w:rsid w:val="00E75DFD"/>
    <w:rsid w:val="00E81526"/>
    <w:rsid w:val="00E839E0"/>
    <w:rsid w:val="00EC0C6F"/>
    <w:rsid w:val="00EC1B62"/>
    <w:rsid w:val="00EC33E7"/>
    <w:rsid w:val="00EC482B"/>
    <w:rsid w:val="00EE1F90"/>
    <w:rsid w:val="00EE632E"/>
    <w:rsid w:val="00F0431C"/>
    <w:rsid w:val="00F14EA1"/>
    <w:rsid w:val="00F34799"/>
    <w:rsid w:val="00F35C95"/>
    <w:rsid w:val="00F42A3F"/>
    <w:rsid w:val="00F443E3"/>
    <w:rsid w:val="00F52BFD"/>
    <w:rsid w:val="00F65B16"/>
    <w:rsid w:val="00F72576"/>
    <w:rsid w:val="00F80B22"/>
    <w:rsid w:val="00FB7922"/>
    <w:rsid w:val="00FE43BB"/>
    <w:rsid w:val="00FE584B"/>
    <w:rsid w:val="00FE7E13"/>
    <w:rsid w:val="5106ADA7"/>
    <w:rsid w:val="6A8DD9D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EBA74"/>
  <w15:chartTrackingRefBased/>
  <w15:docId w15:val="{4CEB8F90-7813-4B12-854E-5B0CC045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rPr>
  </w:style>
  <w:style w:type="paragraph" w:styleId="Kop1">
    <w:name w:val="heading 1"/>
    <w:aliases w:val="GO-Kop 1"/>
    <w:basedOn w:val="Standaard"/>
    <w:next w:val="Standaard"/>
    <w:link w:val="Kop1Char"/>
    <w:qFormat/>
    <w:rsid w:val="005A0A46"/>
    <w:pPr>
      <w:keepNext/>
      <w:keepLines/>
      <w:numPr>
        <w:numId w:val="5"/>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5A0A46"/>
    <w:pPr>
      <w:keepNext/>
      <w:keepLines/>
      <w:numPr>
        <w:ilvl w:val="1"/>
        <w:numId w:val="5"/>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5A0A46"/>
    <w:pPr>
      <w:keepNext/>
      <w:keepLines/>
      <w:numPr>
        <w:ilvl w:val="2"/>
        <w:numId w:val="5"/>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5A0A46"/>
    <w:pPr>
      <w:keepNext/>
      <w:keepLines/>
      <w:numPr>
        <w:ilvl w:val="3"/>
        <w:numId w:val="5"/>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Arial Black" w:hAnsi="Arial Black"/>
        <w:b/>
        <w:i w:val="0"/>
        <w:sz w:val="16"/>
      </w:rPr>
      <w:tblPr/>
      <w:tcPr>
        <w:shd w:val="clear" w:color="auto" w:fill="FFFFFF" w:themeFill="background1"/>
      </w:tcPr>
    </w:tblStylePr>
    <w:tblStylePr w:type="lastRow">
      <w:rPr>
        <w:rFonts w:ascii="Arial Black" w:hAnsi="Arial Black"/>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lang w:val="nl-NL"/>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331CFA"/>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331CFA"/>
    <w:pPr>
      <w:tabs>
        <w:tab w:val="right" w:pos="9701"/>
      </w:tabs>
      <w:spacing w:after="0" w:line="240" w:lineRule="auto"/>
      <w:ind w:firstLine="284"/>
    </w:pPr>
    <w:rPr>
      <w:rFonts w:eastAsia="Times New Roman" w:cs="Times New Roman"/>
      <w:kern w:val="0"/>
      <w:sz w:val="18"/>
      <w:szCs w:val="14"/>
      <w:lang w:val="en-GB"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5A0A46"/>
    <w:rPr>
      <w:rFonts w:asciiTheme="majorHAnsi" w:eastAsiaTheme="majorEastAsia" w:hAnsiTheme="majorHAnsi" w:cstheme="majorBidi"/>
      <w:b/>
      <w:color w:val="67C0BA" w:themeColor="accent2"/>
      <w:sz w:val="32"/>
      <w:szCs w:val="32"/>
    </w:rPr>
  </w:style>
  <w:style w:type="character" w:customStyle="1" w:styleId="Kop2Char">
    <w:name w:val="Kop 2 Char"/>
    <w:aliases w:val="GO-Kop 2 Char"/>
    <w:basedOn w:val="Standaardalinea-lettertype"/>
    <w:link w:val="Kop2"/>
    <w:uiPriority w:val="9"/>
    <w:rsid w:val="005A0A46"/>
    <w:rPr>
      <w:rFonts w:asciiTheme="majorHAnsi" w:eastAsiaTheme="majorEastAsia" w:hAnsiTheme="majorHAnsi" w:cstheme="majorBidi"/>
      <w:color w:val="67C0BA" w:themeColor="accent2"/>
      <w:sz w:val="28"/>
      <w:szCs w:val="26"/>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5A0A46"/>
    <w:rPr>
      <w:rFonts w:asciiTheme="majorHAnsi" w:eastAsiaTheme="majorEastAsia" w:hAnsiTheme="majorHAnsi" w:cstheme="majorBidi"/>
      <w:iCs/>
      <w:color w:val="000000" w:themeColor="text1"/>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val="nl-NL"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val="nl-NL"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val="nl-NL"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val="nl-NL"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styleId="Plattetekstinspringen">
    <w:name w:val="Body Text Indent"/>
    <w:basedOn w:val="Standaard"/>
    <w:link w:val="PlattetekstinspringenChar"/>
    <w:semiHidden/>
    <w:rsid w:val="00B312B1"/>
    <w:pPr>
      <w:tabs>
        <w:tab w:val="left" w:pos="-720"/>
        <w:tab w:val="left" w:pos="0"/>
        <w:tab w:val="left" w:pos="432"/>
        <w:tab w:val="left" w:pos="720"/>
        <w:tab w:val="left" w:pos="1008"/>
        <w:tab w:val="left" w:pos="1296"/>
        <w:tab w:val="left" w:pos="2160"/>
        <w:tab w:val="left" w:pos="2880"/>
        <w:tab w:val="left" w:pos="3600"/>
        <w:tab w:val="left" w:pos="4087"/>
        <w:tab w:val="left" w:pos="4320"/>
      </w:tabs>
      <w:suppressAutoHyphens/>
      <w:spacing w:after="0" w:line="360" w:lineRule="auto"/>
      <w:ind w:left="720" w:hanging="11"/>
    </w:pPr>
    <w:rPr>
      <w:rFonts w:ascii="CG Times" w:eastAsia="Times New Roman" w:hAnsi="CG Times" w:cs="Times New Roman"/>
      <w:kern w:val="0"/>
      <w:szCs w:val="20"/>
      <w:lang w:val="fr-FR"/>
      <w14:ligatures w14:val="none"/>
    </w:rPr>
  </w:style>
  <w:style w:type="character" w:customStyle="1" w:styleId="PlattetekstinspringenChar">
    <w:name w:val="Platte tekst inspringen Char"/>
    <w:basedOn w:val="Standaardalinea-lettertype"/>
    <w:link w:val="Plattetekstinspringen"/>
    <w:semiHidden/>
    <w:rsid w:val="00B312B1"/>
    <w:rPr>
      <w:rFonts w:ascii="CG Times" w:eastAsia="Times New Roman" w:hAnsi="CG Times" w:cs="Times New Roman"/>
      <w:kern w:val="0"/>
      <w:sz w:val="22"/>
      <w:szCs w:val="20"/>
      <w:lang w:val="fr-FR"/>
      <w14:ligatures w14:val="none"/>
    </w:rPr>
  </w:style>
  <w:style w:type="paragraph" w:styleId="Plattetekstinspringen2">
    <w:name w:val="Body Text Indent 2"/>
    <w:basedOn w:val="Standaard"/>
    <w:link w:val="Plattetekstinspringen2Char"/>
    <w:semiHidden/>
    <w:rsid w:val="00B312B1"/>
    <w:pPr>
      <w:tabs>
        <w:tab w:val="left" w:pos="-720"/>
        <w:tab w:val="left" w:pos="0"/>
        <w:tab w:val="left" w:pos="432"/>
        <w:tab w:val="left" w:pos="720"/>
        <w:tab w:val="left" w:pos="1008"/>
        <w:tab w:val="left" w:pos="1296"/>
        <w:tab w:val="left" w:pos="2160"/>
        <w:tab w:val="left" w:pos="2880"/>
        <w:tab w:val="left" w:pos="3600"/>
        <w:tab w:val="left" w:pos="4087"/>
        <w:tab w:val="left" w:pos="4320"/>
      </w:tabs>
      <w:suppressAutoHyphens/>
      <w:spacing w:after="0" w:line="312" w:lineRule="auto"/>
      <w:ind w:left="720" w:hanging="720"/>
    </w:pPr>
    <w:rPr>
      <w:rFonts w:ascii="CG Times" w:eastAsia="Times New Roman" w:hAnsi="CG Times" w:cs="Times New Roman"/>
      <w:kern w:val="0"/>
      <w:szCs w:val="20"/>
      <w:lang w:val="fr-FR"/>
      <w14:ligatures w14:val="none"/>
    </w:rPr>
  </w:style>
  <w:style w:type="character" w:customStyle="1" w:styleId="Plattetekstinspringen2Char">
    <w:name w:val="Platte tekst inspringen 2 Char"/>
    <w:basedOn w:val="Standaardalinea-lettertype"/>
    <w:link w:val="Plattetekstinspringen2"/>
    <w:semiHidden/>
    <w:rsid w:val="00B312B1"/>
    <w:rPr>
      <w:rFonts w:ascii="CG Times" w:eastAsia="Times New Roman" w:hAnsi="CG Times" w:cs="Times New Roman"/>
      <w:kern w:val="0"/>
      <w:sz w:val="22"/>
      <w:szCs w:val="20"/>
      <w:lang w:val="fr-FR"/>
      <w14:ligatures w14:val="none"/>
    </w:rPr>
  </w:style>
  <w:style w:type="paragraph" w:styleId="Plattetekst3">
    <w:name w:val="Body Text 3"/>
    <w:basedOn w:val="Standaard"/>
    <w:link w:val="Plattetekst3Char"/>
    <w:semiHidden/>
    <w:rsid w:val="00B312B1"/>
    <w:pPr>
      <w:tabs>
        <w:tab w:val="left" w:pos="567"/>
        <w:tab w:val="left" w:pos="1134"/>
        <w:tab w:val="left" w:pos="1701"/>
        <w:tab w:val="left" w:pos="2268"/>
        <w:tab w:val="left" w:pos="2835"/>
        <w:tab w:val="left" w:pos="3402"/>
        <w:tab w:val="left" w:pos="3969"/>
        <w:tab w:val="left" w:pos="5103"/>
        <w:tab w:val="left" w:pos="8364"/>
      </w:tabs>
      <w:spacing w:after="0" w:line="240" w:lineRule="auto"/>
      <w:jc w:val="both"/>
    </w:pPr>
    <w:rPr>
      <w:rFonts w:ascii="Arial" w:eastAsia="Times New Roman" w:hAnsi="Arial" w:cs="Times New Roman"/>
      <w:kern w:val="0"/>
      <w:sz w:val="20"/>
      <w:lang w:val="fr-BE"/>
      <w14:ligatures w14:val="none"/>
    </w:rPr>
  </w:style>
  <w:style w:type="character" w:customStyle="1" w:styleId="Plattetekst3Char">
    <w:name w:val="Platte tekst 3 Char"/>
    <w:basedOn w:val="Standaardalinea-lettertype"/>
    <w:link w:val="Plattetekst3"/>
    <w:semiHidden/>
    <w:rsid w:val="00B312B1"/>
    <w:rPr>
      <w:rFonts w:ascii="Arial" w:eastAsia="Times New Roman" w:hAnsi="Arial" w:cs="Times New Roman"/>
      <w:kern w:val="0"/>
      <w:sz w:val="20"/>
      <w:lang w:val="fr-BE"/>
      <w14:ligatures w14:val="none"/>
    </w:rPr>
  </w:style>
  <w:style w:type="paragraph" w:styleId="Plattetekstinspringen3">
    <w:name w:val="Body Text Indent 3"/>
    <w:basedOn w:val="Standaard"/>
    <w:link w:val="Plattetekstinspringen3Char"/>
    <w:semiHidden/>
    <w:rsid w:val="00B312B1"/>
    <w:pPr>
      <w:tabs>
        <w:tab w:val="left" w:pos="567"/>
        <w:tab w:val="left" w:pos="800"/>
        <w:tab w:val="left" w:pos="2835"/>
        <w:tab w:val="left" w:pos="3402"/>
        <w:tab w:val="left" w:pos="3969"/>
        <w:tab w:val="left" w:pos="5103"/>
        <w:tab w:val="left" w:pos="8364"/>
      </w:tabs>
      <w:spacing w:after="0" w:line="240" w:lineRule="auto"/>
      <w:ind w:left="800"/>
    </w:pPr>
    <w:rPr>
      <w:rFonts w:ascii="Arial" w:eastAsia="Times New Roman" w:hAnsi="Arial" w:cs="Times New Roman"/>
      <w:kern w:val="0"/>
      <w:sz w:val="20"/>
      <w:lang w:val="fr-FR"/>
      <w14:ligatures w14:val="none"/>
    </w:rPr>
  </w:style>
  <w:style w:type="character" w:customStyle="1" w:styleId="Plattetekstinspringen3Char">
    <w:name w:val="Platte tekst inspringen 3 Char"/>
    <w:basedOn w:val="Standaardalinea-lettertype"/>
    <w:link w:val="Plattetekstinspringen3"/>
    <w:semiHidden/>
    <w:rsid w:val="00B312B1"/>
    <w:rPr>
      <w:rFonts w:ascii="Arial" w:eastAsia="Times New Roman" w:hAnsi="Arial" w:cs="Times New Roman"/>
      <w:kern w:val="0"/>
      <w:sz w:val="20"/>
      <w:lang w:val="fr-FR"/>
      <w14:ligatures w14:val="none"/>
    </w:rPr>
  </w:style>
  <w:style w:type="paragraph" w:styleId="Lijstalinea">
    <w:name w:val="List Paragraph"/>
    <w:basedOn w:val="Standaard"/>
    <w:uiPriority w:val="34"/>
    <w:qFormat/>
    <w:rsid w:val="00B312B1"/>
    <w:pPr>
      <w:spacing w:after="0" w:line="240" w:lineRule="auto"/>
      <w:ind w:left="720"/>
      <w:contextualSpacing/>
    </w:pPr>
    <w:rPr>
      <w:rFonts w:ascii="Arial" w:eastAsia="Times New Roman" w:hAnsi="Arial" w:cs="Times New Roman"/>
      <w:kern w:val="0"/>
      <w:sz w:val="20"/>
      <w14:ligatures w14:val="none"/>
    </w:rPr>
  </w:style>
  <w:style w:type="paragraph" w:styleId="Voetnoottekst">
    <w:name w:val="footnote text"/>
    <w:basedOn w:val="Standaard"/>
    <w:link w:val="VoetnoottekstChar"/>
    <w:uiPriority w:val="99"/>
    <w:semiHidden/>
    <w:unhideWhenUsed/>
    <w:rsid w:val="00B312B1"/>
    <w:pPr>
      <w:spacing w:after="0" w:line="240" w:lineRule="auto"/>
    </w:pPr>
    <w:rPr>
      <w:rFonts w:ascii="Arial" w:eastAsia="Times New Roman" w:hAnsi="Arial" w:cs="Times New Roman"/>
      <w:kern w:val="0"/>
      <w:sz w:val="20"/>
      <w:szCs w:val="20"/>
      <w14:ligatures w14:val="none"/>
    </w:rPr>
  </w:style>
  <w:style w:type="character" w:customStyle="1" w:styleId="VoetnoottekstChar">
    <w:name w:val="Voetnoottekst Char"/>
    <w:basedOn w:val="Standaardalinea-lettertype"/>
    <w:link w:val="Voetnoottekst"/>
    <w:uiPriority w:val="99"/>
    <w:semiHidden/>
    <w:rsid w:val="00B312B1"/>
    <w:rPr>
      <w:rFonts w:ascii="Arial" w:eastAsia="Times New Roman" w:hAnsi="Arial" w:cs="Times New Roman"/>
      <w:kern w:val="0"/>
      <w:sz w:val="20"/>
      <w:szCs w:val="20"/>
      <w14:ligatures w14:val="none"/>
    </w:rPr>
  </w:style>
  <w:style w:type="paragraph" w:styleId="Voettekst">
    <w:name w:val="footer"/>
    <w:basedOn w:val="Standaard"/>
    <w:link w:val="VoettekstChar"/>
    <w:uiPriority w:val="99"/>
    <w:unhideWhenUsed/>
    <w:qFormat/>
    <w:rsid w:val="00B312B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312B1"/>
    <w:rPr>
      <w:sz w:val="22"/>
    </w:rPr>
  </w:style>
  <w:style w:type="paragraph" w:styleId="Normaalweb">
    <w:name w:val="Normal (Web)"/>
    <w:basedOn w:val="Standaard"/>
    <w:uiPriority w:val="99"/>
    <w:semiHidden/>
    <w:unhideWhenUsed/>
    <w:rsid w:val="0098484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 w:id="52702837">
      <w:bodyDiv w:val="1"/>
      <w:marLeft w:val="0"/>
      <w:marRight w:val="0"/>
      <w:marTop w:val="0"/>
      <w:marBottom w:val="0"/>
      <w:divBdr>
        <w:top w:val="none" w:sz="0" w:space="0" w:color="auto"/>
        <w:left w:val="none" w:sz="0" w:space="0" w:color="auto"/>
        <w:bottom w:val="none" w:sz="0" w:space="0" w:color="auto"/>
        <w:right w:val="none" w:sz="0" w:space="0" w:color="auto"/>
      </w:divBdr>
    </w:div>
    <w:div w:id="221407165">
      <w:bodyDiv w:val="1"/>
      <w:marLeft w:val="0"/>
      <w:marRight w:val="0"/>
      <w:marTop w:val="0"/>
      <w:marBottom w:val="0"/>
      <w:divBdr>
        <w:top w:val="none" w:sz="0" w:space="0" w:color="auto"/>
        <w:left w:val="none" w:sz="0" w:space="0" w:color="auto"/>
        <w:bottom w:val="none" w:sz="0" w:space="0" w:color="auto"/>
        <w:right w:val="none" w:sz="0" w:space="0" w:color="auto"/>
      </w:divBdr>
    </w:div>
    <w:div w:id="417411742">
      <w:bodyDiv w:val="1"/>
      <w:marLeft w:val="0"/>
      <w:marRight w:val="0"/>
      <w:marTop w:val="0"/>
      <w:marBottom w:val="0"/>
      <w:divBdr>
        <w:top w:val="none" w:sz="0" w:space="0" w:color="auto"/>
        <w:left w:val="none" w:sz="0" w:space="0" w:color="auto"/>
        <w:bottom w:val="none" w:sz="0" w:space="0" w:color="auto"/>
        <w:right w:val="none" w:sz="0" w:space="0" w:color="auto"/>
      </w:divBdr>
    </w:div>
    <w:div w:id="1226993419">
      <w:bodyDiv w:val="1"/>
      <w:marLeft w:val="0"/>
      <w:marRight w:val="0"/>
      <w:marTop w:val="0"/>
      <w:marBottom w:val="0"/>
      <w:divBdr>
        <w:top w:val="none" w:sz="0" w:space="0" w:color="auto"/>
        <w:left w:val="none" w:sz="0" w:space="0" w:color="auto"/>
        <w:bottom w:val="none" w:sz="0" w:space="0" w:color="auto"/>
        <w:right w:val="none" w:sz="0" w:space="0" w:color="auto"/>
      </w:divBdr>
    </w:div>
    <w:div w:id="157635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sv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e41bc2d5d39fcc3204c453fbeadec8d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682aa8829cfd830d5a3c32de8f50d359"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89</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GOPRO-1830562155-26247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https://gemeenschapsonderwijs.sharepoint.com/sites/prodoc/_layouts/15/DocIdRedir.aspx?ID=GOPRO-1830562155-26247</Url>
      <Description>GOPRO-1830562155-26247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F1713-C232-4914-9101-19C89AA782B3}"/>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4.xml><?xml version="1.0" encoding="utf-8"?>
<ds:datastoreItem xmlns:ds="http://schemas.openxmlformats.org/officeDocument/2006/customXml" ds:itemID="{AF6FADA0-4585-4EA2-995B-4921B4078AA1}">
  <ds:schemaRefs>
    <ds:schemaRef ds:uri="http://schemas.microsoft.com/sharepoint/events"/>
  </ds:schemaRefs>
</ds:datastoreItem>
</file>

<file path=customXml/itemProps5.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Template>
  <TotalTime>0</TotalTime>
  <Pages>8</Pages>
  <Words>2349</Words>
  <Characters>12920</Characters>
  <Application>Microsoft Office Word</Application>
  <DocSecurity>0</DocSecurity>
  <Lines>107</Lines>
  <Paragraphs>30</Paragraphs>
  <ScaleCrop>false</ScaleCrop>
  <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 van vertrouwenspersoon</dc:title>
  <dc:subject/>
  <dc:creator>Brenda Van Rillaer</dc:creator>
  <cp:keywords/>
  <dc:description/>
  <cp:lastModifiedBy>Ann Goeman</cp:lastModifiedBy>
  <cp:revision>162</cp:revision>
  <dcterms:created xsi:type="dcterms:W3CDTF">2024-11-06T13:35:00Z</dcterms:created>
  <dcterms:modified xsi:type="dcterms:W3CDTF">2025-04-02T13:50:00Z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5c57a36d-49af-4b96-b113-f9322e8376aa</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89;#2024|945b7bbd-c54e-4860-995d-064a129b977d</vt:lpwstr>
  </property>
</Properties>
</file>