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806"/>
        <w:gridCol w:w="2848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5B8669E" w:rsidR="001F1E51" w:rsidRPr="001F1E51" w:rsidRDefault="005C1C4C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Wafelijzer</w:t>
            </w:r>
          </w:p>
        </w:tc>
      </w:tr>
      <w:tr w:rsidR="00843C06" w14:paraId="6E62A97C" w14:textId="77777777" w:rsidTr="00FC6345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806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 w:val="restart"/>
            <w:vAlign w:val="center"/>
          </w:tcPr>
          <w:p w14:paraId="634F259B" w14:textId="0D078282" w:rsidR="00843C06" w:rsidRDefault="00FC6345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7426687A" wp14:editId="0082F374">
                  <wp:extent cx="1666875" cy="1247775"/>
                  <wp:effectExtent l="0" t="0" r="9525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FC6345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806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FC6345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806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FC6345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806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FC6345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806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410"/>
        <w:gridCol w:w="2693"/>
        <w:gridCol w:w="2693"/>
      </w:tblGrid>
      <w:tr w:rsidR="009E7F86" w14:paraId="735D2B10" w14:textId="7F72029F" w:rsidTr="00F546D3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53DB95AE" w14:textId="69A4B4A5" w:rsidR="009E7F86" w:rsidRDefault="009E7F86" w:rsidP="00F546D3">
            <w:pPr>
              <w:pStyle w:val="Kop2"/>
              <w:ind w:left="720"/>
            </w:pPr>
            <w:r>
              <w:t>Toepasselijke pictogrammen</w:t>
            </w:r>
          </w:p>
        </w:tc>
      </w:tr>
      <w:tr w:rsidR="001E65E6" w14:paraId="7932AFEA" w14:textId="3F8FD61F" w:rsidTr="001E65E6">
        <w:trPr>
          <w:trHeight w:val="1134"/>
        </w:trPr>
        <w:tc>
          <w:tcPr>
            <w:tcW w:w="2547" w:type="dxa"/>
            <w:vAlign w:val="center"/>
          </w:tcPr>
          <w:p w14:paraId="584A0CF5" w14:textId="21F846B9" w:rsidR="001E65E6" w:rsidRPr="00F546D3" w:rsidRDefault="001E65E6" w:rsidP="001E65E6">
            <w:pPr>
              <w:pStyle w:val="Kop5"/>
              <w:rPr>
                <w:rFonts w:asciiTheme="minorHAnsi" w:hAnsiTheme="minorHAnsi" w:cstheme="minorHAnsi"/>
              </w:rPr>
            </w:pPr>
            <w:r>
              <w:rPr>
                <w:b/>
                <w:noProof/>
              </w:rPr>
              <w:pict w14:anchorId="281AA9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031" type="#_x0000_t75" style="width:38.25pt;height:38.25pt;visibility:visible">
                  <v:imagedata r:id="rId13" o:title=""/>
                </v:shape>
              </w:pict>
            </w:r>
          </w:p>
        </w:tc>
        <w:tc>
          <w:tcPr>
            <w:tcW w:w="2410" w:type="dxa"/>
            <w:vAlign w:val="center"/>
          </w:tcPr>
          <w:p w14:paraId="65859EC0" w14:textId="1D595876" w:rsidR="001E65E6" w:rsidRPr="00F546D3" w:rsidRDefault="001E65E6" w:rsidP="001E65E6">
            <w:pPr>
              <w:pStyle w:val="Kop5"/>
              <w:rPr>
                <w:rFonts w:asciiTheme="minorHAnsi" w:hAnsiTheme="minorHAnsi" w:cstheme="minorHAnsi"/>
                <w:noProof/>
              </w:rPr>
            </w:pPr>
            <w:r>
              <w:rPr>
                <w:b/>
                <w:noProof/>
              </w:rPr>
              <w:pict w14:anchorId="2D07BFE4">
                <v:shape id="Afbeelding 27" o:spid="_x0000_i1032" type="#_x0000_t75" style="width:42pt;height:42pt;visibility:visible">
                  <v:imagedata r:id="rId14" o:title=""/>
                </v:shape>
              </w:pict>
            </w:r>
          </w:p>
        </w:tc>
        <w:tc>
          <w:tcPr>
            <w:tcW w:w="2693" w:type="dxa"/>
            <w:vAlign w:val="center"/>
          </w:tcPr>
          <w:p w14:paraId="2F607B71" w14:textId="1A5740C8" w:rsidR="001E65E6" w:rsidRPr="00F546D3" w:rsidRDefault="001E65E6" w:rsidP="001E65E6">
            <w:pPr>
              <w:pStyle w:val="Kop5"/>
              <w:jc w:val="both"/>
              <w:rPr>
                <w:rFonts w:asciiTheme="minorHAnsi" w:hAnsiTheme="minorHAnsi" w:cstheme="minorHAnsi"/>
                <w:noProof/>
              </w:rPr>
            </w:pPr>
            <w:r>
              <w:rPr>
                <w:noProof/>
              </w:rPr>
              <w:pict w14:anchorId="204F3955">
                <v:shape id="Afbeelding 30" o:spid="_x0000_s1029" type="#_x0000_t75" style="position:absolute;left:0;text-align:left;margin-left:28.25pt;margin-top:-.15pt;width:53pt;height:45pt;z-index:251659264;visibility:visible;mso-position-horizontal-relative:text;mso-position-vertical-relative:text">
                  <v:imagedata r:id="rId15" o:title=""/>
                  <w10:wrap type="square"/>
                </v:shape>
              </w:pict>
            </w:r>
          </w:p>
        </w:tc>
        <w:tc>
          <w:tcPr>
            <w:tcW w:w="2693" w:type="dxa"/>
            <w:vAlign w:val="center"/>
          </w:tcPr>
          <w:p w14:paraId="2ED08F4F" w14:textId="04FA91A0" w:rsidR="001E65E6" w:rsidRPr="001E65E6" w:rsidRDefault="001E65E6" w:rsidP="001E65E6">
            <w:pPr>
              <w:jc w:val="center"/>
              <w:rPr>
                <w:noProof/>
              </w:rPr>
            </w:pPr>
            <w:r>
              <w:rPr>
                <w:noProof/>
              </w:rPr>
              <w:pict w14:anchorId="205CF666">
                <v:shape id="rg_hi" o:spid="_x0000_i1033" type="#_x0000_t75" alt="https://encrypted-tbn2.gstatic.com/images?q=tbn:ANd9GcRvJH9HazTaZgV0HyGQ6aJFvdbpTrsduLyZDJwGrY0zNE6hHFwO1w" style="width:39pt;height:39pt;visibility:visible">
                  <v:imagedata r:id="rId16" o:title="ANd9GcRvJH9HazTaZgV0HyGQ6aJFvdbpTrsduLyZDJwGrY0zNE6hHFwO1w"/>
                </v:shape>
              </w:pict>
            </w:r>
          </w:p>
        </w:tc>
      </w:tr>
      <w:tr w:rsidR="001E65E6" w14:paraId="40F1C308" w14:textId="6E6A64FE" w:rsidTr="001E65E6">
        <w:trPr>
          <w:trHeight w:val="794"/>
        </w:trPr>
        <w:tc>
          <w:tcPr>
            <w:tcW w:w="2547" w:type="dxa"/>
            <w:vAlign w:val="center"/>
          </w:tcPr>
          <w:p w14:paraId="2893A509" w14:textId="70A156A9" w:rsidR="001E65E6" w:rsidRPr="001E65E6" w:rsidRDefault="001E65E6" w:rsidP="001E65E6">
            <w:pPr>
              <w:jc w:val="center"/>
              <w:rPr>
                <w:rFonts w:asciiTheme="minorHAnsi" w:hAnsiTheme="minorHAnsi" w:cstheme="minorHAnsi"/>
              </w:rPr>
            </w:pPr>
            <w:r w:rsidRPr="001E65E6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2410" w:type="dxa"/>
            <w:vAlign w:val="center"/>
          </w:tcPr>
          <w:p w14:paraId="5CD194CF" w14:textId="77777777" w:rsidR="001E65E6" w:rsidRPr="001E65E6" w:rsidRDefault="001E65E6" w:rsidP="001E65E6">
            <w:pPr>
              <w:jc w:val="center"/>
              <w:rPr>
                <w:rFonts w:asciiTheme="minorHAnsi" w:hAnsiTheme="minorHAnsi" w:cstheme="minorHAnsi"/>
              </w:rPr>
            </w:pPr>
            <w:r w:rsidRPr="001E65E6">
              <w:rPr>
                <w:rFonts w:asciiTheme="minorHAnsi" w:hAnsiTheme="minorHAnsi" w:cstheme="minorHAnsi"/>
              </w:rPr>
              <w:t>Veiligheids-</w:t>
            </w:r>
          </w:p>
          <w:p w14:paraId="78DBF758" w14:textId="6F46AFEC" w:rsidR="001E65E6" w:rsidRPr="001E65E6" w:rsidRDefault="001E65E6" w:rsidP="001E65E6">
            <w:pPr>
              <w:pStyle w:val="Kop5"/>
              <w:rPr>
                <w:rFonts w:asciiTheme="minorHAnsi" w:hAnsiTheme="minorHAnsi" w:cstheme="minorHAnsi"/>
              </w:rPr>
            </w:pPr>
            <w:proofErr w:type="gramStart"/>
            <w:r w:rsidRPr="001E65E6">
              <w:rPr>
                <w:rFonts w:asciiTheme="minorHAnsi" w:hAnsiTheme="minorHAnsi" w:cstheme="minorHAnsi"/>
              </w:rPr>
              <w:t>schoen</w:t>
            </w:r>
            <w:proofErr w:type="gramEnd"/>
          </w:p>
        </w:tc>
        <w:tc>
          <w:tcPr>
            <w:tcW w:w="2693" w:type="dxa"/>
            <w:vAlign w:val="center"/>
          </w:tcPr>
          <w:p w14:paraId="11732124" w14:textId="486E1712" w:rsidR="001E65E6" w:rsidRPr="001E65E6" w:rsidRDefault="001E65E6" w:rsidP="001E65E6">
            <w:pPr>
              <w:pStyle w:val="Kop5"/>
              <w:rPr>
                <w:rFonts w:asciiTheme="minorHAnsi" w:hAnsiTheme="minorHAnsi" w:cstheme="minorHAnsi"/>
              </w:rPr>
            </w:pPr>
            <w:r w:rsidRPr="001E65E6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2693" w:type="dxa"/>
            <w:vAlign w:val="center"/>
          </w:tcPr>
          <w:p w14:paraId="5F1E18DA" w14:textId="5995DD87" w:rsidR="001E65E6" w:rsidRPr="001E65E6" w:rsidRDefault="001E65E6" w:rsidP="001E65E6">
            <w:pPr>
              <w:jc w:val="center"/>
              <w:rPr>
                <w:rFonts w:asciiTheme="minorHAnsi" w:hAnsiTheme="minorHAnsi" w:cstheme="minorHAnsi"/>
              </w:rPr>
            </w:pPr>
            <w:r w:rsidRPr="001E65E6">
              <w:rPr>
                <w:rFonts w:asciiTheme="minorHAnsi" w:hAnsiTheme="minorHAnsi" w:cstheme="minorHAnsi"/>
              </w:rPr>
              <w:t xml:space="preserve">Haarnet </w:t>
            </w:r>
            <w:proofErr w:type="gramStart"/>
            <w:r w:rsidRPr="001E65E6">
              <w:rPr>
                <w:rFonts w:asciiTheme="minorHAnsi" w:hAnsiTheme="minorHAnsi" w:cstheme="minorHAnsi"/>
              </w:rPr>
              <w:t>verplicht /</w:t>
            </w:r>
            <w:proofErr w:type="gramEnd"/>
            <w:r w:rsidRPr="001E65E6">
              <w:rPr>
                <w:rFonts w:asciiTheme="minorHAnsi" w:hAnsiTheme="minorHAnsi" w:cstheme="minorHAnsi"/>
              </w:rPr>
              <w:t xml:space="preserve">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0F4C0C">
        <w:trPr>
          <w:trHeight w:val="136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59EE0F7D" w14:textId="77777777" w:rsidR="001800D7" w:rsidRDefault="00990061" w:rsidP="001800D7">
            <w:pPr>
              <w:pStyle w:val="Lijstalinea"/>
              <w:numPr>
                <w:ilvl w:val="0"/>
                <w:numId w:val="4"/>
              </w:numPr>
            </w:pPr>
            <w:r w:rsidRPr="00B90B69">
              <w:rPr>
                <w:rFonts w:cs="Arial"/>
              </w:rPr>
              <w:t xml:space="preserve">Lees </w:t>
            </w:r>
            <w:r w:rsidR="001800D7">
              <w:t>aandachtig de handleiding en volg de door de leverancier aanbevolen veiligheids- en onderhoudsrichtlijnen.</w:t>
            </w:r>
          </w:p>
          <w:p w14:paraId="1CD5173D" w14:textId="77777777" w:rsidR="001800D7" w:rsidRDefault="001800D7" w:rsidP="001800D7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35E9370F" w14:textId="77777777" w:rsidR="001800D7" w:rsidRDefault="001800D7" w:rsidP="001800D7">
            <w:pPr>
              <w:pStyle w:val="Lijstalinea"/>
              <w:numPr>
                <w:ilvl w:val="0"/>
                <w:numId w:val="4"/>
              </w:numPr>
            </w:pPr>
            <w:r>
              <w:t xml:space="preserve">Bij ieder gebruik het toestel controleren op mogelijke zichtbare gebreken. </w:t>
            </w:r>
          </w:p>
          <w:p w14:paraId="70AC6337" w14:textId="1F432C3F" w:rsidR="00EE3DB0" w:rsidRPr="000F4C0C" w:rsidRDefault="001800D7" w:rsidP="001800D7">
            <w:pPr>
              <w:pStyle w:val="Lijstalinea"/>
              <w:numPr>
                <w:ilvl w:val="0"/>
                <w:numId w:val="4"/>
              </w:numPr>
            </w:pPr>
            <w:r>
              <w:t>Gebruik NOOIT aparte timers of afstandbedieningssystemen.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374ADF8E" w14:textId="77777777" w:rsidR="00BF45E6" w:rsidRDefault="007E414D" w:rsidP="00BF45E6">
            <w:pPr>
              <w:pStyle w:val="Lijstalinea"/>
              <w:numPr>
                <w:ilvl w:val="0"/>
                <w:numId w:val="4"/>
              </w:numPr>
            </w:pPr>
            <w:r>
              <w:t xml:space="preserve">Het </w:t>
            </w:r>
            <w:r w:rsidR="00BF45E6">
              <w:t>toestel steeds op een vaste en vlakke ondergrond plaatsen, zoals een keukentablet of tafel zodat het toestel niet kan kantelen of schuiven.</w:t>
            </w:r>
          </w:p>
          <w:p w14:paraId="4E6F2E9D" w14:textId="77777777" w:rsidR="00BF45E6" w:rsidRDefault="00BF45E6" w:rsidP="00BF45E6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 en niet op de grond hangt.</w:t>
            </w:r>
          </w:p>
          <w:p w14:paraId="1A5C29AF" w14:textId="77777777" w:rsidR="00BF45E6" w:rsidRDefault="00BF45E6" w:rsidP="00BF45E6">
            <w:pPr>
              <w:pStyle w:val="Lijstalinea"/>
              <w:numPr>
                <w:ilvl w:val="0"/>
                <w:numId w:val="4"/>
              </w:numPr>
            </w:pPr>
            <w:r>
              <w:t>Plaats het toetel dicht bij een geaard stopcontact en sluit het rechtstreeks aan.</w:t>
            </w:r>
          </w:p>
          <w:p w14:paraId="24ACA9F4" w14:textId="1A0AA837" w:rsidR="00796B8D" w:rsidRPr="007E414D" w:rsidRDefault="00BF45E6" w:rsidP="00BF45E6">
            <w:pPr>
              <w:pStyle w:val="Lijstalinea"/>
              <w:numPr>
                <w:ilvl w:val="0"/>
                <w:numId w:val="4"/>
              </w:numPr>
            </w:pPr>
            <w:r>
              <w:t>Voorzie voldoende plaats om het toestel te kunnen kantelen (flipover).</w:t>
            </w:r>
          </w:p>
        </w:tc>
      </w:tr>
    </w:tbl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6E4184E4" w14:textId="77777777" w:rsidR="00175D26" w:rsidRDefault="00C46EDB" w:rsidP="00175D26">
            <w:pPr>
              <w:pStyle w:val="Lijstalinea"/>
              <w:numPr>
                <w:ilvl w:val="0"/>
                <w:numId w:val="6"/>
              </w:numPr>
            </w:pPr>
            <w:r>
              <w:t xml:space="preserve">Gebruik </w:t>
            </w:r>
            <w:r w:rsidR="00175D26">
              <w:t xml:space="preserve">het apparaat uitsluitend </w:t>
            </w:r>
            <w:proofErr w:type="gramStart"/>
            <w:r w:rsidR="00175D26">
              <w:t>indien</w:t>
            </w:r>
            <w:proofErr w:type="gramEnd"/>
            <w:r w:rsidR="00175D26">
              <w:t xml:space="preserve"> het aansluitsnoer en het apparaat geen beschadigingen vertonen.</w:t>
            </w:r>
          </w:p>
          <w:p w14:paraId="67E92414" w14:textId="41CA2AC8" w:rsidR="00FB05B8" w:rsidRPr="00C46EDB" w:rsidRDefault="00175D26" w:rsidP="00175D26">
            <w:pPr>
              <w:pStyle w:val="Lijstalinea"/>
              <w:numPr>
                <w:ilvl w:val="0"/>
                <w:numId w:val="6"/>
              </w:numPr>
            </w:pPr>
            <w:r>
              <w:t>Zorg ervoor dat de kabel opgehangen wordt, weg van de vloer.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FAB4FB2" w14:textId="77777777" w:rsidR="005F4732" w:rsidRDefault="00087C31" w:rsidP="005F4732">
            <w:pPr>
              <w:pStyle w:val="Lijstalinea"/>
              <w:numPr>
                <w:ilvl w:val="0"/>
                <w:numId w:val="4"/>
              </w:numPr>
            </w:pPr>
            <w:r>
              <w:t xml:space="preserve">Bij </w:t>
            </w:r>
            <w:r w:rsidR="005F4732">
              <w:t>het opwarmen dient het toestel zich steeds in gesloten positie te bevinden.</w:t>
            </w:r>
          </w:p>
          <w:p w14:paraId="2EA6D65D" w14:textId="308CB34A" w:rsidR="005F4732" w:rsidRDefault="005F4732" w:rsidP="005F4732">
            <w:pPr>
              <w:pStyle w:val="Lijstalinea"/>
              <w:numPr>
                <w:ilvl w:val="0"/>
                <w:numId w:val="4"/>
              </w:numPr>
            </w:pPr>
            <w:r>
              <w:t xml:space="preserve">Door gebruik van het toestel ontstaan hete oppervlakken.  Raak enkel de handgreep of thermostaatknop aan terwijl het toestel in werking is.  </w:t>
            </w:r>
          </w:p>
          <w:p w14:paraId="01B77B00" w14:textId="731576DC" w:rsidR="00A93C61" w:rsidRPr="00087C31" w:rsidRDefault="005F4732" w:rsidP="005F4732">
            <w:pPr>
              <w:pStyle w:val="Lijstalinea"/>
              <w:numPr>
                <w:ilvl w:val="0"/>
                <w:numId w:val="4"/>
              </w:numPr>
            </w:pPr>
            <w:r>
              <w:t>Trek bij storingen onmiddellijk de stekker uit het stopcontact.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B5DD056588FC4A58B84A5DB031E8DF5B"/>
            </w:placeholder>
          </w:sdtPr>
          <w:sdtContent>
            <w:tc>
              <w:tcPr>
                <w:tcW w:w="8505" w:type="dxa"/>
                <w:vAlign w:val="center"/>
              </w:tcPr>
              <w:p w14:paraId="6DBC5DE0" w14:textId="7E637D42" w:rsidR="004855AA" w:rsidRDefault="00373290" w:rsidP="004855AA">
                <w:pPr>
                  <w:pStyle w:val="Lijstalinea"/>
                  <w:numPr>
                    <w:ilvl w:val="0"/>
                    <w:numId w:val="6"/>
                  </w:numPr>
                </w:pPr>
                <w:r>
                  <w:t xml:space="preserve">Verwijder </w:t>
                </w:r>
                <w:r w:rsidR="004855AA">
                  <w:t xml:space="preserve">de stekker uit het stopcontact en laat het toestel </w:t>
                </w:r>
                <w:r w:rsidR="00145845">
                  <w:t>afkoelen.</w:t>
                </w:r>
              </w:p>
              <w:p w14:paraId="6E6A3BB4" w14:textId="4BAB238F" w:rsidR="004855AA" w:rsidRDefault="004855AA" w:rsidP="004855AA">
                <w:pPr>
                  <w:pStyle w:val="Lijstalinea"/>
                  <w:numPr>
                    <w:ilvl w:val="0"/>
                    <w:numId w:val="6"/>
                  </w:numPr>
                </w:pPr>
                <w:r>
                  <w:t xml:space="preserve">Laat het toestel volledig afkoelen alvorens het te </w:t>
                </w:r>
                <w:r w:rsidR="00145845">
                  <w:t>verplaatsen, reinigen</w:t>
                </w:r>
                <w:r>
                  <w:t xml:space="preserve"> of op te bergen.  </w:t>
                </w:r>
              </w:p>
              <w:p w14:paraId="7C8166CB" w14:textId="77777777" w:rsidR="004855AA" w:rsidRDefault="004855AA" w:rsidP="004855AA">
                <w:pPr>
                  <w:pStyle w:val="Lijstalinea"/>
                  <w:numPr>
                    <w:ilvl w:val="0"/>
                    <w:numId w:val="6"/>
                  </w:numPr>
                </w:pPr>
                <w:r>
                  <w:t>Het toestel, elektriciteitssnoer en stekker NOOIT in water of enig andere vloeistof onderdompelen.</w:t>
                </w:r>
              </w:p>
              <w:p w14:paraId="4A86540E" w14:textId="423482D7" w:rsidR="005250A6" w:rsidRPr="005250A6" w:rsidRDefault="004855AA" w:rsidP="004855AA">
                <w:pPr>
                  <w:pStyle w:val="Lijstalinea"/>
                  <w:numPr>
                    <w:ilvl w:val="0"/>
                    <w:numId w:val="6"/>
                  </w:numPr>
                </w:pPr>
                <w:r>
                  <w:t>Ruim de werkpost op.</w:t>
                </w:r>
              </w:p>
            </w:tc>
          </w:sdtContent>
        </w:sdt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3CF4DBCC" w14:textId="77777777" w:rsidR="00547F66" w:rsidRDefault="002137B0" w:rsidP="00547F66">
            <w:pPr>
              <w:pStyle w:val="Lijstalinea"/>
              <w:numPr>
                <w:ilvl w:val="0"/>
                <w:numId w:val="6"/>
              </w:numPr>
            </w:pPr>
            <w:r>
              <w:t xml:space="preserve">Herstellingen </w:t>
            </w:r>
            <w:r w:rsidR="00547F66">
              <w:t>enkel uit te voeren door bevoegd personeel.</w:t>
            </w:r>
          </w:p>
          <w:p w14:paraId="18A0FBC6" w14:textId="77777777" w:rsidR="00547F66" w:rsidRDefault="00547F66" w:rsidP="00547F66">
            <w:pPr>
              <w:pStyle w:val="Lijstalinea"/>
              <w:numPr>
                <w:ilvl w:val="0"/>
                <w:numId w:val="6"/>
              </w:numPr>
            </w:pPr>
            <w:r>
              <w:t>Uitsluitend uit te voeren bij spanningsloze machine.</w:t>
            </w:r>
          </w:p>
          <w:p w14:paraId="72E7AC86" w14:textId="77777777" w:rsidR="00547F66" w:rsidRDefault="00547F66" w:rsidP="00547F66">
            <w:pPr>
              <w:pStyle w:val="Lijstalinea"/>
              <w:numPr>
                <w:ilvl w:val="0"/>
                <w:numId w:val="6"/>
              </w:numPr>
            </w:pPr>
            <w:r>
              <w:t>Voer het onderhoud uit overeenkomstig de handleiding.</w:t>
            </w:r>
          </w:p>
          <w:p w14:paraId="3CD28977" w14:textId="77777777" w:rsidR="00547F66" w:rsidRDefault="00547F66" w:rsidP="00547F66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73F06C93" w14:textId="4DBC0EA7" w:rsidR="00547F66" w:rsidRDefault="00547F66" w:rsidP="00547F66">
            <w:pPr>
              <w:pStyle w:val="Lijstalinea"/>
              <w:numPr>
                <w:ilvl w:val="0"/>
                <w:numId w:val="6"/>
              </w:numPr>
            </w:pPr>
            <w:r>
              <w:t xml:space="preserve">Gebruik </w:t>
            </w:r>
            <w:r>
              <w:t>noch stoomreiniger</w:t>
            </w:r>
            <w:r>
              <w:t xml:space="preserve"> noch over-/grillspray om het toestel te reinigen.</w:t>
            </w:r>
          </w:p>
          <w:p w14:paraId="7A97C523" w14:textId="2E6189AB" w:rsidR="00843C06" w:rsidRPr="002137B0" w:rsidRDefault="00547F66" w:rsidP="00547F66">
            <w:pPr>
              <w:pStyle w:val="Lijstalinea"/>
              <w:numPr>
                <w:ilvl w:val="0"/>
                <w:numId w:val="6"/>
              </w:numPr>
            </w:pPr>
            <w: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7B6D0" w14:textId="77777777" w:rsidR="00F5161E" w:rsidRDefault="00F5161E">
      <w:pPr>
        <w:spacing w:after="0" w:line="240" w:lineRule="auto"/>
      </w:pPr>
      <w:r>
        <w:separator/>
      </w:r>
    </w:p>
  </w:endnote>
  <w:endnote w:type="continuationSeparator" w:id="0">
    <w:p w14:paraId="7B0AAC56" w14:textId="77777777" w:rsidR="00F5161E" w:rsidRDefault="00F5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6444D784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373290">
      <w:rPr>
        <w:color w:val="000000"/>
        <w:sz w:val="18"/>
        <w:szCs w:val="18"/>
      </w:rPr>
      <w:t>3</w:t>
    </w:r>
    <w:r w:rsidR="006540CE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FADAA" w14:textId="77777777" w:rsidR="00F5161E" w:rsidRDefault="00F5161E">
      <w:pPr>
        <w:spacing w:after="0" w:line="240" w:lineRule="auto"/>
      </w:pPr>
      <w:r>
        <w:separator/>
      </w:r>
    </w:p>
  </w:footnote>
  <w:footnote w:type="continuationSeparator" w:id="0">
    <w:p w14:paraId="084FECFA" w14:textId="77777777" w:rsidR="00F5161E" w:rsidRDefault="00F51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87C31"/>
    <w:rsid w:val="0009724A"/>
    <w:rsid w:val="000B7A84"/>
    <w:rsid w:val="000C3EEB"/>
    <w:rsid w:val="000C7893"/>
    <w:rsid w:val="000D1E69"/>
    <w:rsid w:val="000D5EE8"/>
    <w:rsid w:val="000D6664"/>
    <w:rsid w:val="000E32CB"/>
    <w:rsid w:val="000F4C0C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5845"/>
    <w:rsid w:val="0014727F"/>
    <w:rsid w:val="0016780C"/>
    <w:rsid w:val="00170E24"/>
    <w:rsid w:val="00175D26"/>
    <w:rsid w:val="001765E9"/>
    <w:rsid w:val="0017770D"/>
    <w:rsid w:val="001800D7"/>
    <w:rsid w:val="001A4876"/>
    <w:rsid w:val="001B7E4F"/>
    <w:rsid w:val="001C2420"/>
    <w:rsid w:val="001C2C02"/>
    <w:rsid w:val="001C6533"/>
    <w:rsid w:val="001E2EDC"/>
    <w:rsid w:val="001E65E6"/>
    <w:rsid w:val="001E7680"/>
    <w:rsid w:val="001F1224"/>
    <w:rsid w:val="001F1E51"/>
    <w:rsid w:val="002137B0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B3524"/>
    <w:rsid w:val="002B40A8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15A3"/>
    <w:rsid w:val="00343EBB"/>
    <w:rsid w:val="003460BF"/>
    <w:rsid w:val="0034765D"/>
    <w:rsid w:val="003576D7"/>
    <w:rsid w:val="00360752"/>
    <w:rsid w:val="0036344F"/>
    <w:rsid w:val="00365864"/>
    <w:rsid w:val="00373290"/>
    <w:rsid w:val="003734AC"/>
    <w:rsid w:val="00376344"/>
    <w:rsid w:val="003801B1"/>
    <w:rsid w:val="003844A7"/>
    <w:rsid w:val="0038521C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55AA"/>
    <w:rsid w:val="00487DD2"/>
    <w:rsid w:val="004927BF"/>
    <w:rsid w:val="004A6031"/>
    <w:rsid w:val="004A75F8"/>
    <w:rsid w:val="004B10A3"/>
    <w:rsid w:val="004B71B1"/>
    <w:rsid w:val="004C2396"/>
    <w:rsid w:val="004C542D"/>
    <w:rsid w:val="004C7B85"/>
    <w:rsid w:val="004E2089"/>
    <w:rsid w:val="004F303F"/>
    <w:rsid w:val="005018A9"/>
    <w:rsid w:val="0050331D"/>
    <w:rsid w:val="00510805"/>
    <w:rsid w:val="00517CD7"/>
    <w:rsid w:val="005250A6"/>
    <w:rsid w:val="00547F66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1C4C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4732"/>
    <w:rsid w:val="005F7060"/>
    <w:rsid w:val="00603070"/>
    <w:rsid w:val="00605E5F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2C69"/>
    <w:rsid w:val="00743CB9"/>
    <w:rsid w:val="0074543C"/>
    <w:rsid w:val="00747837"/>
    <w:rsid w:val="00764EC6"/>
    <w:rsid w:val="00766481"/>
    <w:rsid w:val="00767D03"/>
    <w:rsid w:val="00771039"/>
    <w:rsid w:val="00777425"/>
    <w:rsid w:val="00780669"/>
    <w:rsid w:val="00784CC6"/>
    <w:rsid w:val="00796B8D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414D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169E"/>
    <w:rsid w:val="00853B21"/>
    <w:rsid w:val="008643C0"/>
    <w:rsid w:val="00877034"/>
    <w:rsid w:val="00896AC3"/>
    <w:rsid w:val="008A5720"/>
    <w:rsid w:val="008A7705"/>
    <w:rsid w:val="008B776E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00D0"/>
    <w:rsid w:val="00A9278D"/>
    <w:rsid w:val="00A93C61"/>
    <w:rsid w:val="00AB1926"/>
    <w:rsid w:val="00AC2DD2"/>
    <w:rsid w:val="00AC351B"/>
    <w:rsid w:val="00AD439C"/>
    <w:rsid w:val="00AE1004"/>
    <w:rsid w:val="00AF34AE"/>
    <w:rsid w:val="00AF5A1F"/>
    <w:rsid w:val="00AF614E"/>
    <w:rsid w:val="00AF72F3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07FC"/>
    <w:rsid w:val="00BF3909"/>
    <w:rsid w:val="00BF3942"/>
    <w:rsid w:val="00BF45E6"/>
    <w:rsid w:val="00C11565"/>
    <w:rsid w:val="00C11B90"/>
    <w:rsid w:val="00C228E2"/>
    <w:rsid w:val="00C228FF"/>
    <w:rsid w:val="00C323EB"/>
    <w:rsid w:val="00C36CFC"/>
    <w:rsid w:val="00C46EDB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45BC"/>
    <w:rsid w:val="00CC67B2"/>
    <w:rsid w:val="00CC6BCF"/>
    <w:rsid w:val="00CD34C5"/>
    <w:rsid w:val="00CF69FD"/>
    <w:rsid w:val="00D0221B"/>
    <w:rsid w:val="00D16F45"/>
    <w:rsid w:val="00D225F2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5F37"/>
    <w:rsid w:val="00E5055D"/>
    <w:rsid w:val="00E555F1"/>
    <w:rsid w:val="00E70FA8"/>
    <w:rsid w:val="00E72DE3"/>
    <w:rsid w:val="00E77F51"/>
    <w:rsid w:val="00E86569"/>
    <w:rsid w:val="00E87B20"/>
    <w:rsid w:val="00E900B1"/>
    <w:rsid w:val="00E92F26"/>
    <w:rsid w:val="00E9511C"/>
    <w:rsid w:val="00EA1881"/>
    <w:rsid w:val="00EA6C06"/>
    <w:rsid w:val="00EB13C8"/>
    <w:rsid w:val="00EB229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365E8"/>
    <w:rsid w:val="00F4305F"/>
    <w:rsid w:val="00F5161E"/>
    <w:rsid w:val="00F546D3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3E0C"/>
    <w:rsid w:val="00F97C6F"/>
    <w:rsid w:val="00FA2883"/>
    <w:rsid w:val="00FA3814"/>
    <w:rsid w:val="00FB03B3"/>
    <w:rsid w:val="00FB05B8"/>
    <w:rsid w:val="00FB2B6A"/>
    <w:rsid w:val="00FB3C15"/>
    <w:rsid w:val="00FC6345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DD056588FC4A58B84A5DB031E8DF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957FFC-8DEA-4E15-A300-2DFBA3CDB9CF}"/>
      </w:docPartPr>
      <w:docPartBody>
        <w:p w:rsidR="008D1F40" w:rsidRDefault="001568D1" w:rsidP="001568D1">
          <w:pPr>
            <w:pStyle w:val="B5DD056588FC4A58B84A5DB031E8DF5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8D1"/>
    <w:rsid w:val="001568D1"/>
    <w:rsid w:val="008D1F40"/>
    <w:rsid w:val="00AF1154"/>
    <w:rsid w:val="00BF07FC"/>
    <w:rsid w:val="00D225F2"/>
    <w:rsid w:val="00D4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68D1"/>
    <w:rPr>
      <w:color w:val="808080"/>
    </w:rPr>
  </w:style>
  <w:style w:type="paragraph" w:customStyle="1" w:styleId="B5DD056588FC4A58B84A5DB031E8DF5B">
    <w:name w:val="B5DD056588FC4A58B84A5DB031E8DF5B"/>
    <w:rsid w:val="001568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https://gemeenschapsonderwijs.sharepoint.com/sites/prodoc/_layouts/15/DocIdRedir.aspx?ID=GOPRO-1830562155-17427</Url>
      <Description>GOPRO-1830562155-17427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A2E9351-5ECD-40E0-B146-CB4D5EA4E7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2026-08-13T07:23:00Z</dcterms:created>
  <dcterms:modified xsi:type="dcterms:W3CDTF">2026-08-13T07:31:00Z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2e3d4319-6c8d-4b44-9d8b-2ae2eb0dbaa1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