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693D551D" w:rsidR="00384B8E" w:rsidRPr="002B001F" w:rsidRDefault="001330B4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Poets</w:t>
                </w:r>
                <w:r w:rsidR="00046401">
                  <w:rPr>
                    <w:lang w:val="nl-NL"/>
                  </w:rPr>
                  <w:t>machine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605DE6BC" w:rsidR="00DA1C79" w:rsidRDefault="001330B4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1330B4">
              <w:rPr>
                <w:rFonts w:ascii="Arial" w:hAnsi="Arial"/>
                <w:noProof/>
                <w:sz w:val="22"/>
                <w:szCs w:val="20"/>
                <w:lang w:val="nl-BE" w:eastAsia="nl-BE"/>
              </w:rPr>
              <w:drawing>
                <wp:anchor distT="0" distB="0" distL="114300" distR="114300" simplePos="0" relativeHeight="251659264" behindDoc="1" locked="0" layoutInCell="1" allowOverlap="1" wp14:anchorId="5FADDAFA" wp14:editId="4005D2B7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-671195</wp:posOffset>
                  </wp:positionV>
                  <wp:extent cx="1044575" cy="1044575"/>
                  <wp:effectExtent l="0" t="0" r="3175" b="3175"/>
                  <wp:wrapTight wrapText="bothSides">
                    <wp:wrapPolygon edited="0">
                      <wp:start x="0" y="0"/>
                      <wp:lineTo x="0" y="21272"/>
                      <wp:lineTo x="21272" y="21272"/>
                      <wp:lineTo x="21272" y="0"/>
                      <wp:lineTo x="0" y="0"/>
                    </wp:wrapPolygon>
                  </wp:wrapTight>
                  <wp:docPr id="5" name="Afbeelding 5" descr="Beschrijving: http://aeschoonmaakartikelen.nl/90-135-large/cleanfix-ra-431-i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Beschrijving: http://aeschoonmaakartikelen.nl/90-135-large/cleanfix-ra-431-ib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104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81" w:type="dxa"/>
        <w:jc w:val="center"/>
        <w:tblLook w:val="04A0" w:firstRow="1" w:lastRow="0" w:firstColumn="1" w:lastColumn="0" w:noHBand="0" w:noVBand="1"/>
      </w:tblPr>
      <w:tblGrid>
        <w:gridCol w:w="2036"/>
        <w:gridCol w:w="2036"/>
        <w:gridCol w:w="2036"/>
        <w:gridCol w:w="2036"/>
        <w:gridCol w:w="2037"/>
      </w:tblGrid>
      <w:tr w:rsidR="001330B4" w14:paraId="24356541" w14:textId="77777777" w:rsidTr="001330B4">
        <w:trPr>
          <w:trHeight w:hRule="exact" w:val="1418"/>
          <w:jc w:val="center"/>
        </w:trPr>
        <w:tc>
          <w:tcPr>
            <w:tcW w:w="2036" w:type="dxa"/>
          </w:tcPr>
          <w:p w14:paraId="4D12018F" w14:textId="5EC8AF49" w:rsidR="001330B4" w:rsidRDefault="001330B4" w:rsidP="001330B4">
            <w:pPr>
              <w:pStyle w:val="Kop5"/>
              <w:outlineLvl w:val="4"/>
            </w:pPr>
            <w:r w:rsidRPr="006B70C3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63360" behindDoc="0" locked="0" layoutInCell="1" allowOverlap="1" wp14:anchorId="53F97722" wp14:editId="245C379C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134620</wp:posOffset>
                  </wp:positionV>
                  <wp:extent cx="857250" cy="723900"/>
                  <wp:effectExtent l="19050" t="0" r="0" b="0"/>
                  <wp:wrapNone/>
                  <wp:docPr id="6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36" w:type="dxa"/>
            <w:tcBorders>
              <w:right w:val="single" w:sz="8" w:space="0" w:color="auto"/>
            </w:tcBorders>
            <w:vAlign w:val="center"/>
          </w:tcPr>
          <w:p w14:paraId="46D297D3" w14:textId="00CE1080" w:rsidR="001330B4" w:rsidRDefault="001330B4" w:rsidP="001330B4">
            <w:pPr>
              <w:pStyle w:val="Kop5"/>
              <w:outlineLvl w:val="4"/>
            </w:pPr>
            <w:r w:rsidRPr="006B70C3"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7C5BB425" wp14:editId="651AF1BE">
                  <wp:extent cx="612000" cy="612000"/>
                  <wp:effectExtent l="0" t="0" r="0" b="0"/>
                  <wp:docPr id="8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6" w:type="dxa"/>
            <w:tcBorders>
              <w:left w:val="single" w:sz="8" w:space="0" w:color="auto"/>
            </w:tcBorders>
            <w:vAlign w:val="center"/>
          </w:tcPr>
          <w:p w14:paraId="1817616E" w14:textId="55B8E69B" w:rsidR="001330B4" w:rsidRDefault="001330B4" w:rsidP="001330B4">
            <w:pPr>
              <w:pStyle w:val="Kop5"/>
              <w:outlineLvl w:val="4"/>
            </w:pPr>
            <w:r>
              <w:rPr>
                <w:rFonts w:asciiTheme="minorHAnsi" w:hAnsiTheme="minorHAnsi" w:cs="Arial"/>
                <w:b/>
                <w:noProof/>
                <w:sz w:val="16"/>
                <w:szCs w:val="16"/>
                <w:lang w:eastAsia="nl-BE"/>
              </w:rPr>
              <w:drawing>
                <wp:inline distT="0" distB="0" distL="0" distR="0" wp14:anchorId="3173A752" wp14:editId="3CE6B48E">
                  <wp:extent cx="554990" cy="554990"/>
                  <wp:effectExtent l="0" t="0" r="0" b="0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554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6" w:type="dxa"/>
            <w:vAlign w:val="center"/>
          </w:tcPr>
          <w:p w14:paraId="54018264" w14:textId="79A9752A" w:rsidR="001330B4" w:rsidRDefault="001330B4" w:rsidP="001330B4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inline distT="0" distB="0" distL="0" distR="0" wp14:anchorId="7500B455" wp14:editId="37130642">
                  <wp:extent cx="696685" cy="696685"/>
                  <wp:effectExtent l="0" t="0" r="8255" b="8255"/>
                  <wp:docPr id="10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vAlign w:val="center"/>
          </w:tcPr>
          <w:p w14:paraId="58F41077" w14:textId="6FE3E2AC" w:rsidR="001330B4" w:rsidRDefault="001330B4" w:rsidP="001330B4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inline distT="0" distB="0" distL="0" distR="0" wp14:anchorId="147BD261" wp14:editId="6D428A4F">
                  <wp:extent cx="772363" cy="760168"/>
                  <wp:effectExtent l="0" t="0" r="8890" b="1905"/>
                  <wp:docPr id="13" name="irc_mi" descr="http://www.veiligwinkel.nl/images/products/pictogrammen/verbodstekens/open%20vuur%20verbod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veiligwinkel.nl/images/products/pictogrammen/verbodstekens/open%20vuur%20verbod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143" cy="763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0B4" w14:paraId="10EEDE36" w14:textId="77777777" w:rsidTr="001330B4">
        <w:trPr>
          <w:trHeight w:hRule="exact" w:val="1418"/>
          <w:jc w:val="center"/>
        </w:trPr>
        <w:tc>
          <w:tcPr>
            <w:tcW w:w="2036" w:type="dxa"/>
            <w:vAlign w:val="center"/>
          </w:tcPr>
          <w:p w14:paraId="2F7A2C48" w14:textId="2CC0E5F2" w:rsidR="001330B4" w:rsidRDefault="001330B4" w:rsidP="001330B4">
            <w:pPr>
              <w:pStyle w:val="Kop5"/>
              <w:outlineLvl w:val="4"/>
            </w:pPr>
            <w:r w:rsidRPr="006B70C3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2036" w:type="dxa"/>
            <w:tcBorders>
              <w:right w:val="single" w:sz="8" w:space="0" w:color="auto"/>
            </w:tcBorders>
            <w:vAlign w:val="center"/>
          </w:tcPr>
          <w:p w14:paraId="7D018C70" w14:textId="7F424875" w:rsidR="001330B4" w:rsidRDefault="001330B4" w:rsidP="001330B4">
            <w:pPr>
              <w:pStyle w:val="Kop5"/>
              <w:outlineLvl w:val="4"/>
            </w:pPr>
            <w:r w:rsidRPr="006B70C3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2036" w:type="dxa"/>
            <w:tcBorders>
              <w:left w:val="single" w:sz="8" w:space="0" w:color="auto"/>
            </w:tcBorders>
            <w:vAlign w:val="center"/>
          </w:tcPr>
          <w:p w14:paraId="3F758D10" w14:textId="2CE29EA6" w:rsidR="001330B4" w:rsidRDefault="001330B4" w:rsidP="001330B4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 xml:space="preserve">Veiligheidsschoenen </w:t>
            </w:r>
          </w:p>
        </w:tc>
        <w:tc>
          <w:tcPr>
            <w:tcW w:w="2036" w:type="dxa"/>
            <w:vAlign w:val="center"/>
          </w:tcPr>
          <w:p w14:paraId="1BB179B4" w14:textId="0CED20BF" w:rsidR="001330B4" w:rsidRDefault="001330B4" w:rsidP="001330B4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>Geen sierraden dragen</w:t>
            </w:r>
          </w:p>
        </w:tc>
        <w:tc>
          <w:tcPr>
            <w:tcW w:w="2037" w:type="dxa"/>
            <w:vAlign w:val="center"/>
          </w:tcPr>
          <w:p w14:paraId="0296AE89" w14:textId="000DFC15" w:rsidR="001330B4" w:rsidRDefault="001330B4" w:rsidP="001330B4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6"/>
                <w:szCs w:val="16"/>
              </w:rPr>
              <w:t>Niet gebruiken in nabijheid van licht ontvlambare stoffen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1AB52D5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Toestel uitsluitend te bedienen door 1 persoon met voldoende opleiding.</w:t>
                </w:r>
              </w:p>
              <w:p w14:paraId="149591FE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490E843B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4CF3A5CC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voor elk gebruik het toestel op mogelijke zichtbare gebreken. Bij twijfel niet gebruiken en advies inwinnen bij een bevoegd persoon.</w:t>
                </w:r>
              </w:p>
              <w:p w14:paraId="3A2C5F32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toestel in een goed verluchte ruimte.</w:t>
                </w:r>
              </w:p>
              <w:p w14:paraId="534CE412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Opgepast: onderhoudsvrije batterij </w:t>
                </w:r>
                <w:r>
                  <w:t> niet bijvullen met water.</w:t>
                </w:r>
              </w:p>
              <w:p w14:paraId="47D65763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Batterijen bevatten bijtend zwavelzuur. Niet innemen! Huid- en oogcontact in ieder geval vermijden.</w:t>
                </w:r>
              </w:p>
              <w:p w14:paraId="65D97C42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tijdens het laden van de batterij voor voldoende verluchting.</w:t>
                </w:r>
              </w:p>
              <w:p w14:paraId="377DD127" w14:textId="20CFFAE9" w:rsidR="002B001F" w:rsidRDefault="002B001F" w:rsidP="001330B4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25D8919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of brandbare / ontvlambare materialen uit de directe werkomgeving verwijderd werden.</w:t>
                </w:r>
              </w:p>
              <w:p w14:paraId="79615A06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Juwelen zoals bv ringen en kettingen moeten worden uitgedaan.</w:t>
                </w:r>
              </w:p>
              <w:p w14:paraId="26C77F22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 afdekkingen en deksels moeten vóór de inwerkingstelling in de juiste positie worden gebracht.</w:t>
                </w:r>
              </w:p>
              <w:p w14:paraId="5D52E7AC" w14:textId="4E650501" w:rsidR="002B001F" w:rsidRDefault="002B001F" w:rsidP="001330B4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A9861F0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Let tijdens het gebruik op andere personen, in het bijzonder kinderen.</w:t>
                </w:r>
              </w:p>
              <w:p w14:paraId="02F20B2F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vaste schoenen om verwondingen te voorkomen.</w:t>
                </w:r>
              </w:p>
              <w:p w14:paraId="1AA3B922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uitsluitend reinigingsmiddelen die door de fabrikant zijn goedgekeurd.</w:t>
                </w:r>
              </w:p>
              <w:p w14:paraId="16020388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Hou rekening met de veiligheidsinstructies van het reinigingsmiddel.</w:t>
                </w:r>
              </w:p>
              <w:p w14:paraId="664E2908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machine niet buiten onder natte omstandigheden gebruiken.</w:t>
                </w:r>
              </w:p>
              <w:p w14:paraId="5F8913B0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Niet met de handen tussen de borstels/</w:t>
                </w:r>
                <w:proofErr w:type="spellStart"/>
                <w:r>
                  <w:t>pads</w:t>
                </w:r>
                <w:proofErr w:type="spellEnd"/>
                <w:r>
                  <w:t xml:space="preserve"> of wielen grijpen of de voeten ertussen houden.</w:t>
                </w:r>
              </w:p>
              <w:p w14:paraId="28C5237A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Niet met kledij, juwelen of haar in contact brengen.</w:t>
                </w:r>
              </w:p>
              <w:p w14:paraId="2DEEBF4F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Machine nooit gebruiken als trekvoertuig, transportmiddel of speelgoed.</w:t>
                </w:r>
              </w:p>
              <w:p w14:paraId="3B2E182F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Machine niet gebruiken voor reinigen van textiele vloerbedekking.</w:t>
                </w:r>
              </w:p>
              <w:p w14:paraId="72629EC9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Machine niet gebruiken voor verwijderen van gezondheidsschadelijke, brandbare, giftige, bijtende, irriterende of radioactieve middelen.</w:t>
                </w:r>
              </w:p>
              <w:p w14:paraId="4C726B72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Machine niet gebruiken in de buurt van licht ontvlambare of explosieve stoffen.</w:t>
                </w:r>
              </w:p>
              <w:p w14:paraId="11EDFA64" w14:textId="77777777" w:rsidR="001330B4" w:rsidRDefault="001330B4" w:rsidP="001330B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Maximale stijging/helling van 2% voor transport en werking mag niet worden overschreden.</w:t>
                </w:r>
              </w:p>
              <w:p w14:paraId="28AC3661" w14:textId="7094A795" w:rsidR="002B001F" w:rsidRDefault="002B001F" w:rsidP="001330B4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586E2A0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Bij stilstand van de machine het borstelaggregaat meteen uitschakelen.</w:t>
                </w:r>
              </w:p>
              <w:p w14:paraId="62B0E977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Laat na gebruik het toestel niet op borstel/pad rusten. </w:t>
                </w:r>
              </w:p>
              <w:p w14:paraId="37F9762A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machine niet buiten onder natte omstandigheden bewaren.</w:t>
                </w:r>
              </w:p>
              <w:p w14:paraId="7836ED5D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ervoor dat de machine na het uitschakelen niet kan wegrollen.</w:t>
                </w:r>
              </w:p>
              <w:p w14:paraId="6E3D0D42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Vers water en afvalwater leegmaken en tank reinigen als de machine wordt opgeborgen.</w:t>
                </w:r>
              </w:p>
              <w:p w14:paraId="04833E8E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Als de machine langdurig niet wordt gebruikt, de batterij eerst volledig opladen.</w:t>
                </w:r>
              </w:p>
              <w:p w14:paraId="3D52AB7F" w14:textId="0737D8C2" w:rsidR="002B001F" w:rsidRDefault="002B001F" w:rsidP="001330B4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828D5CB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Reparaties enkel uit te voeren door bevoegd personeel.</w:t>
                </w:r>
              </w:p>
              <w:p w14:paraId="319EBFFD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32380E53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de filter (aanzuigopening) periodiek.</w:t>
                </w:r>
              </w:p>
              <w:p w14:paraId="2B8A4F95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benzine of licht ontvlambare producten om de machine te onderhouden / reinigen.</w:t>
                </w:r>
              </w:p>
              <w:p w14:paraId="741BE144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Houd een register van onderhoud en herstelling bij.</w:t>
                </w:r>
              </w:p>
              <w:p w14:paraId="6C9DDB3F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Tijdens reinigen en onderhoud van de machine, vervanging of demontage van werkelementen of onderdelen de hoofdschakelaar uitschakelen.</w:t>
                </w:r>
              </w:p>
              <w:p w14:paraId="7EF0EF4D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Na een incident moet de fabrikant de machine controleren vooraleer ze opnieuw in werking mag worden gesteld.</w:t>
                </w:r>
              </w:p>
              <w:p w14:paraId="7C196111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Een ombouw of verandering van de machine is zonder de toelating van de fabrikant niet toegelaten.</w:t>
                </w:r>
              </w:p>
              <w:p w14:paraId="74ADD25E" w14:textId="77777777" w:rsidR="001330B4" w:rsidRDefault="001330B4" w:rsidP="001330B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machine mag niet met hogedrukreinigers, stoomdrukreinigers of vloeistofstralen worden gereinigd.</w:t>
                </w:r>
              </w:p>
              <w:p w14:paraId="5822D645" w14:textId="4B6C5077" w:rsidR="002B001F" w:rsidRDefault="002B001F" w:rsidP="001330B4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1F4F2" w14:textId="77777777" w:rsidR="00F65AA0" w:rsidRDefault="00F65AA0" w:rsidP="00384B8E">
      <w:pPr>
        <w:spacing w:after="0" w:line="240" w:lineRule="auto"/>
      </w:pPr>
      <w:r>
        <w:separator/>
      </w:r>
    </w:p>
  </w:endnote>
  <w:endnote w:type="continuationSeparator" w:id="0">
    <w:p w14:paraId="7F91A0AD" w14:textId="77777777" w:rsidR="00F65AA0" w:rsidRDefault="00F65AA0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7A50628B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1330B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31CFF" w14:textId="77777777" w:rsidR="00F65AA0" w:rsidRDefault="00F65AA0" w:rsidP="00384B8E">
      <w:pPr>
        <w:spacing w:after="0" w:line="240" w:lineRule="auto"/>
      </w:pPr>
      <w:r>
        <w:separator/>
      </w:r>
    </w:p>
  </w:footnote>
  <w:footnote w:type="continuationSeparator" w:id="0">
    <w:p w14:paraId="6D7086C5" w14:textId="77777777" w:rsidR="00F65AA0" w:rsidRDefault="00F65AA0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1330B4"/>
    <w:rsid w:val="002B001F"/>
    <w:rsid w:val="00304562"/>
    <w:rsid w:val="00384B8E"/>
    <w:rsid w:val="00403D6F"/>
    <w:rsid w:val="004D295F"/>
    <w:rsid w:val="00514E40"/>
    <w:rsid w:val="005B7FD3"/>
    <w:rsid w:val="00633568"/>
    <w:rsid w:val="007821D8"/>
    <w:rsid w:val="00782624"/>
    <w:rsid w:val="007E4FCE"/>
    <w:rsid w:val="0080216B"/>
    <w:rsid w:val="008366B7"/>
    <w:rsid w:val="009264AB"/>
    <w:rsid w:val="0099111B"/>
    <w:rsid w:val="009B00D4"/>
    <w:rsid w:val="00B359A9"/>
    <w:rsid w:val="00B80CF9"/>
    <w:rsid w:val="00DA1C79"/>
    <w:rsid w:val="00E30957"/>
    <w:rsid w:val="00E42DD6"/>
    <w:rsid w:val="00F6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01A33"/>
    <w:rsid w:val="00CD48C3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https://gemeenschapsonderwijs.sharepoint.com/sites/prodoc/_layouts/15/DocIdRedir.aspx?ID=GOPRO-1830562155-17393</Url>
      <Description>GOPRO-1830562155-17393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A005F0F6-A65C-4A7E-9E4A-75F3F7A0200A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1A1101-1FF5-4D70-89FF-D8636E095ECF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3</TotalTime>
  <Pages>2</Pages>
  <Words>600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Poetsmachine</dc:title>
  <dc:subject/>
  <dc:creator>Luc Hermie</dc:creator>
  <cp:keywords/>
  <dc:description/>
  <cp:lastModifiedBy>Luc Hermie</cp:lastModifiedBy>
  <cp:revision>3</cp:revision>
  <dcterms:created xsi:type="dcterms:W3CDTF">2024-01-31T08:19:00Z</dcterms:created>
  <dcterms:modified xsi:type="dcterms:W3CDTF">2024-02-07T12:10:00Z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5e3ec33c-9df5-4eb4-aff1-a62ea1bc8005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