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095FA3C3" w:rsidR="00384B8E" w:rsidRPr="002B001F" w:rsidRDefault="00B90E47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proofErr w:type="spellStart"/>
                <w:r>
                  <w:rPr>
                    <w:lang w:val="nl-NL"/>
                  </w:rPr>
                  <w:t>Fotocopieermachine</w:t>
                </w:r>
                <w:proofErr w:type="spellEnd"/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4064A5F7" w:rsidR="00DA1C79" w:rsidRDefault="006F5B73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6F5B73"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419316BD" wp14:editId="0B5D38D3">
                      <wp:extent cx="1368394" cy="1013460"/>
                      <wp:effectExtent l="0" t="0" r="3810" b="0"/>
                      <wp:docPr id="5" name="Afbeelding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74034" cy="10176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52" w:type="dxa"/>
        <w:jc w:val="center"/>
        <w:tblLook w:val="04A0" w:firstRow="1" w:lastRow="0" w:firstColumn="1" w:lastColumn="0" w:noHBand="0" w:noVBand="1"/>
      </w:tblPr>
      <w:tblGrid>
        <w:gridCol w:w="10252"/>
      </w:tblGrid>
      <w:tr w:rsidR="00B90E47" w14:paraId="24356541" w14:textId="77777777" w:rsidTr="00B90E47">
        <w:trPr>
          <w:trHeight w:hRule="exact" w:val="1418"/>
          <w:jc w:val="center"/>
        </w:trPr>
        <w:tc>
          <w:tcPr>
            <w:tcW w:w="10252" w:type="dxa"/>
            <w:vAlign w:val="center"/>
          </w:tcPr>
          <w:p w14:paraId="4D12018F" w14:textId="3B6E413B" w:rsidR="00B90E47" w:rsidRDefault="00B90E47" w:rsidP="004D295F">
            <w:pPr>
              <w:pStyle w:val="Kop5"/>
              <w:outlineLvl w:val="4"/>
            </w:pPr>
            <w:r>
              <w:rPr>
                <w:noProof/>
              </w:rPr>
              <w:drawing>
                <wp:inline distT="0" distB="0" distL="0" distR="0" wp14:anchorId="7C593374" wp14:editId="06F33614">
                  <wp:extent cx="685800" cy="581025"/>
                  <wp:effectExtent l="0" t="0" r="0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0E47" w14:paraId="10EEDE36" w14:textId="77777777" w:rsidTr="00B90E47">
        <w:trPr>
          <w:trHeight w:hRule="exact" w:val="1418"/>
          <w:jc w:val="center"/>
        </w:trPr>
        <w:tc>
          <w:tcPr>
            <w:tcW w:w="10252" w:type="dxa"/>
            <w:vAlign w:val="center"/>
          </w:tcPr>
          <w:p w14:paraId="2F7A2C48" w14:textId="325CF261" w:rsidR="00B90E47" w:rsidRDefault="00B90E47" w:rsidP="004D295F">
            <w:pPr>
              <w:pStyle w:val="Kop5"/>
              <w:outlineLvl w:val="4"/>
            </w:pPr>
            <w:r w:rsidRPr="00B90E47">
              <w:t>Handleiding lezen en toepassen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A759595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1BF858F0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De handleiding en veiligheidsinstructiekaart vormen steeds één geheel.</w:t>
                </w:r>
              </w:p>
              <w:p w14:paraId="2178A091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Voor ieder gebruik de machine controleren op mogelijke zichtbare gebreken. Bij twijfel de machine niet opstarten, en advies inwinnen.</w:t>
                </w:r>
              </w:p>
              <w:p w14:paraId="2BB4A90D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Zorg dat het elektrisch snoer opgebonden is, weg van de vloer.</w:t>
                </w:r>
              </w:p>
              <w:p w14:paraId="4CC63169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Zorg voor voldoende verlichting.</w:t>
                </w:r>
              </w:p>
              <w:p w14:paraId="377DD127" w14:textId="6A62733E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4940B16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 xml:space="preserve">Schakel het machine uit door de hoofdschakelaar uit te zetten. </w:t>
                </w:r>
              </w:p>
              <w:p w14:paraId="2E7A1985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Zorg ervoor dat de kabel geen bijkomend gevaar oplevert.</w:t>
                </w:r>
              </w:p>
              <w:p w14:paraId="1D31C495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 xml:space="preserve">Stel de machine op in een onbemand en </w:t>
                </w:r>
                <w:proofErr w:type="spellStart"/>
                <w:r w:rsidRPr="00B90E47">
                  <w:rPr>
                    <w:lang w:val="nl-NL"/>
                  </w:rPr>
                  <w:t>verluchtbaar</w:t>
                </w:r>
                <w:proofErr w:type="spellEnd"/>
                <w:r w:rsidRPr="00B90E47">
                  <w:rPr>
                    <w:lang w:val="nl-NL"/>
                  </w:rPr>
                  <w:t xml:space="preserve"> lokaal.</w:t>
                </w:r>
              </w:p>
              <w:p w14:paraId="71822884" w14:textId="194F43A0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17AAE32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Controleer de toestand van de machine</w:t>
                </w:r>
              </w:p>
              <w:p w14:paraId="4A7986BC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Ga na of de schakelaar op “uit” staat vooraleer de stekker ingeplugd wordt.</w:t>
                </w:r>
              </w:p>
              <w:p w14:paraId="3332BA95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Gebruik geen verlengsnoer of stekkerdoos maar een geaard vast stopcontact.</w:t>
                </w:r>
              </w:p>
              <w:p w14:paraId="3C2CA944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Stockeer papier niet in de onmiddellijke nabijheid van de machine.</w:t>
                </w:r>
              </w:p>
              <w:p w14:paraId="186665F4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Toner buiten het bereik van onbevoegden houden.</w:t>
                </w:r>
              </w:p>
              <w:p w14:paraId="5D52E7AC" w14:textId="2B6209B9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251986A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Verlucht het lokaal.</w:t>
                </w:r>
              </w:p>
              <w:p w14:paraId="6F510C9D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Zorg voor een stabiele werkhouding.</w:t>
                </w:r>
              </w:p>
              <w:p w14:paraId="135DC618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Blijf niet bij de machine staan bij het fotokopiëren van honderden exemplaren (inademen fijn stof).</w:t>
                </w:r>
              </w:p>
              <w:p w14:paraId="0F853F4B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Papier kan bij het navullen snijwonden veroorzaken.</w:t>
                </w:r>
              </w:p>
              <w:p w14:paraId="05D9D90C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Sluit steeds de klep van de glasplaat.</w:t>
                </w:r>
              </w:p>
              <w:p w14:paraId="116848B3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Laat geen paperclips of nietjes in het toestel vallen of op het toestel liggen.</w:t>
                </w:r>
              </w:p>
              <w:p w14:paraId="68B9BC5D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Bij het navullen van toner het toestel ontkoppelen van de energie</w:t>
                </w:r>
              </w:p>
              <w:p w14:paraId="28AC3661" w14:textId="387C249C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FE4BDE6" w14:textId="77777777" w:rsid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35561E5C" w14:textId="77777777" w:rsid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de machine uit.</w:t>
                </w:r>
              </w:p>
              <w:p w14:paraId="43D7885D" w14:textId="77777777" w:rsid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3E972290" w14:textId="77777777" w:rsid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Gebruikte </w:t>
                </w:r>
                <w:proofErr w:type="spellStart"/>
                <w:r>
                  <w:t>tonerrecipiënten</w:t>
                </w:r>
                <w:proofErr w:type="spellEnd"/>
                <w:r>
                  <w:t xml:space="preserve"> terug aan leverancier geven of verwijderen bij klein gevaarlijk afval.</w:t>
                </w:r>
              </w:p>
              <w:p w14:paraId="3D52AB7F" w14:textId="4715D2CB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4B43E00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Herstellingen uitsluitend uit te voeren door bevoegd personeel.</w:t>
                </w:r>
              </w:p>
              <w:p w14:paraId="51BB5DE4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Onderhoud en herstellingen uitsluitend uit te voeren bij spanningsloze machine.</w:t>
                </w:r>
              </w:p>
              <w:p w14:paraId="1C0DD024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Voer periodiek de in de gebruikershandleiding vermelde onderhoudsbeurten uit.</w:t>
                </w:r>
              </w:p>
              <w:p w14:paraId="58F6C686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0E2AED88" w14:textId="77777777" w:rsidR="00B90E47" w:rsidRPr="00B90E47" w:rsidRDefault="00B90E47" w:rsidP="00B90E47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B90E47">
                  <w:rPr>
                    <w:lang w:val="nl-NL"/>
                  </w:rPr>
                  <w:t>Register van onderhoud en herstelling bijhouden</w:t>
                </w:r>
              </w:p>
              <w:p w14:paraId="5822D645" w14:textId="1FE72EA2" w:rsidR="002B001F" w:rsidRDefault="002B001F" w:rsidP="00B90E47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D94E5" w14:textId="77777777" w:rsidR="000669DD" w:rsidRDefault="000669DD" w:rsidP="00384B8E">
      <w:pPr>
        <w:spacing w:after="0" w:line="240" w:lineRule="auto"/>
      </w:pPr>
      <w:r>
        <w:separator/>
      </w:r>
    </w:p>
  </w:endnote>
  <w:endnote w:type="continuationSeparator" w:id="0">
    <w:p w14:paraId="2EBFE1FB" w14:textId="77777777" w:rsidR="000669DD" w:rsidRDefault="000669DD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61238FB6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6F5B73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48964" w14:textId="77777777" w:rsidR="000669DD" w:rsidRDefault="000669DD" w:rsidP="00384B8E">
      <w:pPr>
        <w:spacing w:after="0" w:line="240" w:lineRule="auto"/>
      </w:pPr>
      <w:r>
        <w:separator/>
      </w:r>
    </w:p>
  </w:footnote>
  <w:footnote w:type="continuationSeparator" w:id="0">
    <w:p w14:paraId="4F735515" w14:textId="77777777" w:rsidR="000669DD" w:rsidRDefault="000669DD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17"/>
  </w:num>
  <w:num w:numId="3">
    <w:abstractNumId w:val="25"/>
  </w:num>
  <w:num w:numId="4">
    <w:abstractNumId w:val="5"/>
  </w:num>
  <w:num w:numId="5">
    <w:abstractNumId w:val="19"/>
  </w:num>
  <w:num w:numId="6">
    <w:abstractNumId w:val="9"/>
  </w:num>
  <w:num w:numId="7">
    <w:abstractNumId w:val="2"/>
  </w:num>
  <w:num w:numId="8">
    <w:abstractNumId w:val="30"/>
  </w:num>
  <w:num w:numId="9">
    <w:abstractNumId w:val="23"/>
  </w:num>
  <w:num w:numId="10">
    <w:abstractNumId w:val="11"/>
  </w:num>
  <w:num w:numId="11">
    <w:abstractNumId w:val="12"/>
  </w:num>
  <w:num w:numId="12">
    <w:abstractNumId w:val="20"/>
  </w:num>
  <w:num w:numId="13">
    <w:abstractNumId w:val="22"/>
  </w:num>
  <w:num w:numId="14">
    <w:abstractNumId w:val="32"/>
  </w:num>
  <w:num w:numId="15">
    <w:abstractNumId w:val="1"/>
  </w:num>
  <w:num w:numId="16">
    <w:abstractNumId w:val="26"/>
  </w:num>
  <w:num w:numId="17">
    <w:abstractNumId w:val="16"/>
  </w:num>
  <w:num w:numId="18">
    <w:abstractNumId w:val="10"/>
  </w:num>
  <w:num w:numId="19">
    <w:abstractNumId w:val="24"/>
  </w:num>
  <w:num w:numId="20">
    <w:abstractNumId w:val="7"/>
  </w:num>
  <w:num w:numId="21">
    <w:abstractNumId w:val="4"/>
  </w:num>
  <w:num w:numId="22">
    <w:abstractNumId w:val="21"/>
  </w:num>
  <w:num w:numId="23">
    <w:abstractNumId w:val="8"/>
  </w:num>
  <w:num w:numId="24">
    <w:abstractNumId w:val="29"/>
  </w:num>
  <w:num w:numId="25">
    <w:abstractNumId w:val="3"/>
  </w:num>
  <w:num w:numId="26">
    <w:abstractNumId w:val="18"/>
  </w:num>
  <w:num w:numId="27">
    <w:abstractNumId w:val="31"/>
  </w:num>
  <w:num w:numId="28">
    <w:abstractNumId w:val="0"/>
  </w:num>
  <w:num w:numId="29">
    <w:abstractNumId w:val="15"/>
  </w:num>
  <w:num w:numId="30">
    <w:abstractNumId w:val="27"/>
  </w:num>
  <w:num w:numId="31">
    <w:abstractNumId w:val="13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669DD"/>
    <w:rsid w:val="000B71D5"/>
    <w:rsid w:val="002B001F"/>
    <w:rsid w:val="00304562"/>
    <w:rsid w:val="00384B8E"/>
    <w:rsid w:val="00403D6F"/>
    <w:rsid w:val="00452512"/>
    <w:rsid w:val="004D295F"/>
    <w:rsid w:val="005B7FD3"/>
    <w:rsid w:val="006F5B73"/>
    <w:rsid w:val="007821D8"/>
    <w:rsid w:val="00782624"/>
    <w:rsid w:val="0080216B"/>
    <w:rsid w:val="009264AB"/>
    <w:rsid w:val="00983D4F"/>
    <w:rsid w:val="0099111B"/>
    <w:rsid w:val="009B00D4"/>
    <w:rsid w:val="00B359A9"/>
    <w:rsid w:val="00B80CF9"/>
    <w:rsid w:val="00B90E47"/>
    <w:rsid w:val="00C2391E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2167CC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2167CC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2167CC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2167CC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2167CC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2167CC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2167CC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167CC"/>
    <w:rsid w:val="00370F35"/>
    <w:rsid w:val="004D3719"/>
    <w:rsid w:val="009C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https://gemeenschapsonderwijs.sharepoint.com/sites/prodoc/_layouts/15/DocIdRedir.aspx?ID=GOPRO-1830562155-17307</Url>
      <Description>GOPRO-1830562155-17307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532F3-3F66-4874-8B63-51B035ABD568}"/>
</file>

<file path=customXml/itemProps4.xml><?xml version="1.0" encoding="utf-8"?>
<ds:datastoreItem xmlns:ds="http://schemas.openxmlformats.org/officeDocument/2006/customXml" ds:itemID="{9F4A9150-E23C-4EF8-ACB7-77C0400F3F2A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7</TotalTime>
  <Pages>2</Pages>
  <Words>398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Fotokopieermachine</dc:title>
  <dc:subject/>
  <dc:creator>Luc Hermie</dc:creator>
  <cp:keywords/>
  <dc:description/>
  <cp:lastModifiedBy>Luc Hermie</cp:lastModifiedBy>
  <cp:revision>4</cp:revision>
  <dcterms:created xsi:type="dcterms:W3CDTF">2024-01-30T14:24:00Z</dcterms:created>
  <dcterms:modified xsi:type="dcterms:W3CDTF">2024-02-01T14:35:00Z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2638f53d-8739-4ec9-a2a9-a03513bc06ae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