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454CA34F" w:rsidR="00384B8E" w:rsidRPr="002B001F" w:rsidRDefault="00F0755D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Afwasmachine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 w:val="restart"/>
            <w:vAlign w:val="center"/>
          </w:tcPr>
          <w:p w14:paraId="25E6FA17" w14:textId="41E36010" w:rsidR="00DA1C79" w:rsidRDefault="00D24998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sdt>
              <w:sdtPr>
                <w:rPr>
                  <w:rStyle w:val="normaltextrun"/>
                  <w:rFonts w:ascii="Calibri" w:hAnsi="Calibri" w:cs="Calibri"/>
                  <w:sz w:val="22"/>
                  <w:szCs w:val="22"/>
                  <w:lang w:val="nl-NL"/>
                </w:rPr>
                <w:id w:val="-2057700009"/>
                <w:showingPlcHdr/>
                <w:picture/>
              </w:sdtPr>
              <w:sdtEndPr>
                <w:rPr>
                  <w:rStyle w:val="normaltextrun"/>
                </w:rPr>
              </w:sdtEndPr>
              <w:sdtContent>
                <w:r w:rsidR="0089749B">
                  <w:rPr>
                    <w:rStyle w:val="normaltextrun"/>
                    <w:rFonts w:ascii="Calibri" w:hAnsi="Calibri" w:cs="Calibri"/>
                    <w:noProof/>
                    <w:sz w:val="22"/>
                    <w:szCs w:val="22"/>
                    <w:lang w:val="nl-NL"/>
                  </w:rPr>
                  <w:drawing>
                    <wp:inline distT="0" distB="0" distL="0" distR="0" wp14:anchorId="12CC7855" wp14:editId="1C4C9B02">
                      <wp:extent cx="289560" cy="289560"/>
                      <wp:effectExtent l="0" t="0" r="0" b="0"/>
                      <wp:docPr id="8" name="Afbeelding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89560" cy="2895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9749B" w:rsidRPr="0089749B">
              <w:rPr>
                <w:rFonts w:ascii="Calibri" w:hAnsi="Calibri"/>
                <w:noProof/>
                <w:sz w:val="22"/>
                <w:szCs w:val="20"/>
                <w:lang w:val="nl-BE" w:eastAsia="nl-BE"/>
              </w:rPr>
              <w:drawing>
                <wp:inline distT="0" distB="0" distL="0" distR="0" wp14:anchorId="7CD46100" wp14:editId="7A9A448B">
                  <wp:extent cx="1277816" cy="959167"/>
                  <wp:effectExtent l="6985" t="0" r="5715" b="5715"/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DSCN7191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287352" cy="96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67" w:type="dxa"/>
        <w:jc w:val="center"/>
        <w:tblLook w:val="04A0" w:firstRow="1" w:lastRow="0" w:firstColumn="1" w:lastColumn="0" w:noHBand="0" w:noVBand="1"/>
      </w:tblPr>
      <w:tblGrid>
        <w:gridCol w:w="2566"/>
        <w:gridCol w:w="2567"/>
        <w:gridCol w:w="2567"/>
        <w:gridCol w:w="2567"/>
      </w:tblGrid>
      <w:tr w:rsidR="0089749B" w14:paraId="24356541" w14:textId="77777777" w:rsidTr="0089749B">
        <w:trPr>
          <w:trHeight w:hRule="exact" w:val="1418"/>
          <w:jc w:val="center"/>
        </w:trPr>
        <w:tc>
          <w:tcPr>
            <w:tcW w:w="2566" w:type="dxa"/>
            <w:tcBorders>
              <w:right w:val="single" w:sz="8" w:space="0" w:color="auto"/>
            </w:tcBorders>
            <w:vAlign w:val="center"/>
          </w:tcPr>
          <w:p w14:paraId="4D12018F" w14:textId="69124AE0" w:rsidR="0089749B" w:rsidRDefault="0089749B" w:rsidP="0089749B">
            <w:pPr>
              <w:pStyle w:val="Kop5"/>
              <w:outlineLvl w:val="4"/>
            </w:pPr>
            <w:r>
              <w:rPr>
                <w:rFonts w:asciiTheme="minorHAnsi" w:hAnsiTheme="minorHAnsi"/>
                <w:b/>
                <w:noProof/>
                <w:lang w:eastAsia="nl-BE"/>
              </w:rPr>
              <w:t xml:space="preserve">  </w:t>
            </w:r>
            <w:r>
              <w:rPr>
                <w:rFonts w:asciiTheme="minorHAnsi" w:hAnsiTheme="minorHAnsi"/>
                <w:b/>
                <w:noProof/>
                <w:lang w:eastAsia="nl-BE"/>
              </w:rPr>
              <w:drawing>
                <wp:inline distT="0" distB="0" distL="0" distR="0" wp14:anchorId="7DCF583A" wp14:editId="167895A5">
                  <wp:extent cx="847725" cy="719455"/>
                  <wp:effectExtent l="0" t="0" r="9525" b="4445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HAnsi" w:hAnsiTheme="minorHAnsi"/>
                <w:b/>
                <w:noProof/>
                <w:lang w:eastAsia="nl-BE"/>
              </w:rPr>
              <w:t xml:space="preserve">   </w:t>
            </w:r>
          </w:p>
        </w:tc>
        <w:tc>
          <w:tcPr>
            <w:tcW w:w="2567" w:type="dxa"/>
            <w:tcBorders>
              <w:left w:val="single" w:sz="8" w:space="0" w:color="auto"/>
            </w:tcBorders>
            <w:vAlign w:val="center"/>
          </w:tcPr>
          <w:p w14:paraId="46D297D3" w14:textId="2B119610" w:rsidR="0089749B" w:rsidRDefault="0089749B" w:rsidP="0089749B">
            <w:pPr>
              <w:pStyle w:val="Kop5"/>
              <w:outlineLvl w:val="4"/>
            </w:pPr>
            <w:r>
              <w:rPr>
                <w:rFonts w:asciiTheme="minorHAnsi" w:hAnsiTheme="minorHAnsi"/>
                <w:b/>
                <w:noProof/>
                <w:lang w:eastAsia="nl-BE"/>
              </w:rPr>
              <w:drawing>
                <wp:inline distT="0" distB="0" distL="0" distR="0" wp14:anchorId="5CB6A35A" wp14:editId="65A58EBB">
                  <wp:extent cx="554990" cy="554990"/>
                  <wp:effectExtent l="0" t="0" r="0" b="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990" cy="554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7" w:type="dxa"/>
            <w:tcBorders>
              <w:left w:val="single" w:sz="8" w:space="0" w:color="auto"/>
            </w:tcBorders>
            <w:vAlign w:val="center"/>
          </w:tcPr>
          <w:p w14:paraId="1817616E" w14:textId="1B619060" w:rsidR="0089749B" w:rsidRDefault="0089749B" w:rsidP="0089749B">
            <w:pPr>
              <w:pStyle w:val="Kop5"/>
              <w:outlineLvl w:val="4"/>
            </w:pPr>
            <w:r>
              <w:rPr>
                <w:rFonts w:asciiTheme="minorHAnsi" w:hAnsiTheme="minorHAnsi"/>
                <w:b/>
                <w:noProof/>
                <w:lang w:eastAsia="nl-BE"/>
              </w:rPr>
              <w:drawing>
                <wp:inline distT="0" distB="0" distL="0" distR="0" wp14:anchorId="08EC70B2" wp14:editId="71AC0A84">
                  <wp:extent cx="609600" cy="609600"/>
                  <wp:effectExtent l="0" t="0" r="0" b="0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7" w:type="dxa"/>
            <w:tcBorders>
              <w:left w:val="single" w:sz="8" w:space="0" w:color="auto"/>
            </w:tcBorders>
            <w:vAlign w:val="center"/>
          </w:tcPr>
          <w:p w14:paraId="54018264" w14:textId="701C7072" w:rsidR="0089749B" w:rsidRDefault="0089749B" w:rsidP="0089749B">
            <w:pPr>
              <w:pStyle w:val="Kop5"/>
              <w:outlineLvl w:val="4"/>
            </w:pPr>
            <w:r>
              <w:rPr>
                <w:rFonts w:asciiTheme="minorHAnsi" w:hAnsiTheme="minorHAnsi"/>
                <w:b/>
                <w:noProof/>
                <w:lang w:eastAsia="nl-BE"/>
              </w:rPr>
              <w:drawing>
                <wp:inline distT="0" distB="0" distL="0" distR="0" wp14:anchorId="0E12C76B" wp14:editId="01790D0C">
                  <wp:extent cx="554990" cy="554990"/>
                  <wp:effectExtent l="0" t="0" r="0" b="0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990" cy="554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749B" w14:paraId="10EEDE36" w14:textId="77777777" w:rsidTr="0089749B">
        <w:trPr>
          <w:trHeight w:hRule="exact" w:val="1418"/>
          <w:jc w:val="center"/>
        </w:trPr>
        <w:tc>
          <w:tcPr>
            <w:tcW w:w="2566" w:type="dxa"/>
            <w:tcBorders>
              <w:right w:val="single" w:sz="8" w:space="0" w:color="auto"/>
            </w:tcBorders>
            <w:vAlign w:val="center"/>
          </w:tcPr>
          <w:p w14:paraId="2F7A2C48" w14:textId="1BF6292D" w:rsidR="0089749B" w:rsidRDefault="0089749B" w:rsidP="0089749B">
            <w:pPr>
              <w:pStyle w:val="Kop5"/>
              <w:outlineLvl w:val="4"/>
            </w:pPr>
            <w:r w:rsidRPr="003974A4">
              <w:rPr>
                <w:rFonts w:asciiTheme="minorHAnsi" w:hAnsiTheme="minorHAnsi" w:cs="Arial"/>
                <w:sz w:val="18"/>
                <w:szCs w:val="18"/>
              </w:rPr>
              <w:t>Lees de handleiding</w:t>
            </w:r>
          </w:p>
        </w:tc>
        <w:tc>
          <w:tcPr>
            <w:tcW w:w="2567" w:type="dxa"/>
            <w:tcBorders>
              <w:left w:val="single" w:sz="8" w:space="0" w:color="auto"/>
            </w:tcBorders>
            <w:vAlign w:val="center"/>
          </w:tcPr>
          <w:p w14:paraId="7D018C70" w14:textId="4D967672" w:rsidR="0089749B" w:rsidRDefault="0089749B" w:rsidP="0089749B">
            <w:pPr>
              <w:pStyle w:val="Kop5"/>
              <w:outlineLvl w:val="4"/>
            </w:pPr>
            <w:r>
              <w:rPr>
                <w:rFonts w:asciiTheme="minorHAnsi" w:hAnsiTheme="minorHAnsi" w:cs="Arial"/>
                <w:sz w:val="18"/>
                <w:szCs w:val="18"/>
              </w:rPr>
              <w:t xml:space="preserve">Veiligheidsschoenen </w:t>
            </w:r>
          </w:p>
        </w:tc>
        <w:tc>
          <w:tcPr>
            <w:tcW w:w="2567" w:type="dxa"/>
            <w:tcBorders>
              <w:left w:val="single" w:sz="8" w:space="0" w:color="auto"/>
            </w:tcBorders>
            <w:vAlign w:val="center"/>
          </w:tcPr>
          <w:p w14:paraId="3F758D10" w14:textId="204AC341" w:rsidR="0089749B" w:rsidRDefault="0089749B" w:rsidP="0089749B">
            <w:pPr>
              <w:pStyle w:val="Kop5"/>
              <w:outlineLvl w:val="4"/>
            </w:pPr>
            <w:r>
              <w:rPr>
                <w:rFonts w:asciiTheme="minorHAnsi" w:hAnsiTheme="minorHAnsi" w:cs="Arial"/>
                <w:sz w:val="18"/>
                <w:szCs w:val="18"/>
              </w:rPr>
              <w:t>Volledige werkkledij keuken</w:t>
            </w:r>
          </w:p>
        </w:tc>
        <w:tc>
          <w:tcPr>
            <w:tcW w:w="2567" w:type="dxa"/>
            <w:tcBorders>
              <w:left w:val="single" w:sz="8" w:space="0" w:color="auto"/>
            </w:tcBorders>
            <w:vAlign w:val="center"/>
          </w:tcPr>
          <w:p w14:paraId="1BB179B4" w14:textId="6F314983" w:rsidR="0089749B" w:rsidRDefault="0089749B" w:rsidP="0089749B">
            <w:pPr>
              <w:pStyle w:val="Kop5"/>
              <w:outlineLvl w:val="4"/>
            </w:pPr>
            <w:r>
              <w:rPr>
                <w:rFonts w:asciiTheme="minorHAnsi" w:hAnsiTheme="minorHAnsi" w:cs="Arial"/>
                <w:sz w:val="18"/>
                <w:szCs w:val="18"/>
              </w:rPr>
              <w:t>Haarnetje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4E0F0BA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Lees aandachtig de handleiding en volg de door de leverancier aanbevolen veiligheids- en onderhoudsrichtlijnen.</w:t>
                </w:r>
              </w:p>
              <w:p w14:paraId="447FB5EF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De handleiding en veiligheidsinstructiekaart vormen steeds één geheel.</w:t>
                </w:r>
              </w:p>
              <w:p w14:paraId="72736BA9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Voor ieder gebruik de afwasmachine controleren op mogelijke zichtbare gebreken. Bij twijfel de machine niet opstarten en een bevoegd persoon raadplegen.</w:t>
                </w:r>
              </w:p>
              <w:p w14:paraId="14D34DD1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</w:pPr>
                <w:r w:rsidRPr="0089749B">
                  <w:rPr>
                    <w:lang w:val="nl-NL"/>
                  </w:rPr>
                  <w:t>De machine is uitsluitend bedoeld voor het reinigen van vaatwerk binnen het levensmiddelengebied</w:t>
                </w:r>
              </w:p>
              <w:p w14:paraId="377DD127" w14:textId="06E185B6" w:rsidR="002B001F" w:rsidRDefault="002B001F" w:rsidP="0089749B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C1CB1AF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Schakel het toestel uit en trek de stekker uit het stopcontact.</w:t>
                </w:r>
              </w:p>
              <w:p w14:paraId="73D97DC8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Zorg ervoor dat de kabel geen bijkomend gevaar oplevert.</w:t>
                </w:r>
              </w:p>
              <w:p w14:paraId="79BB618E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Afwasmachine leeg laten lopen en losse onderdelen vastzetten.</w:t>
                </w:r>
              </w:p>
              <w:p w14:paraId="249A8730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Machine uitsluitend rechtop transporteren.</w:t>
                </w:r>
              </w:p>
              <w:p w14:paraId="574106FD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Na het transport de machine waterpas zetten door gebruik van de voetjes (borg de contramoeren).</w:t>
                </w:r>
              </w:p>
              <w:p w14:paraId="74B60DD8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Voer de installatie uit volgens de voorschriften vermeld in de handleiding, de machine dient spanningsloos te zijn.</w:t>
                </w:r>
              </w:p>
              <w:p w14:paraId="4B445DFB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</w:pPr>
                <w:r w:rsidRPr="0089749B">
                  <w:rPr>
                    <w:lang w:val="nl-NL"/>
                  </w:rPr>
                  <w:t>Zorg ervoor dat de machine niet naar voor kan kiepen bij volle servieskorven</w:t>
                </w:r>
              </w:p>
              <w:p w14:paraId="71822884" w14:textId="4DDDA65F" w:rsidR="002B001F" w:rsidRDefault="002B001F" w:rsidP="0089749B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40DCBC0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Ga na of de schakelaar op “uit” staat vooraleer de stekker ingeplugd wordt.</w:t>
                </w:r>
              </w:p>
              <w:p w14:paraId="204E44BE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Doe geen oplosmiddel in de spoelruimte (kans op explosie).</w:t>
                </w:r>
              </w:p>
              <w:p w14:paraId="75AFE524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Messen en andere voorwerpen met scherpe punten met de punten naar beneden in de bestekkorf zetten of plat in het messenrek leggen.</w:t>
                </w:r>
              </w:p>
              <w:p w14:paraId="77F69827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Gebruik geen verlengsnoer of verdeelstekker maar een geaard vast stopcontact, waarvan de kring bewaakt wordt door een verliesstroom-schakelaar van 30mA.</w:t>
                </w:r>
              </w:p>
              <w:p w14:paraId="4A37F698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Zorg dat de aan-en afvoerslangen gemonteerd zijn zonder knikken en volgens de handleiding.</w:t>
                </w:r>
              </w:p>
              <w:p w14:paraId="04EA35D6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23"/>
                  </w:numPr>
                </w:pPr>
                <w:r w:rsidRPr="0089749B">
                  <w:rPr>
                    <w:lang w:val="nl-NL"/>
                  </w:rPr>
                  <w:t>Zorg dat de elektrische aansluitkabel niet op de vloer ligt (opbinden in de hoogte).</w:t>
                </w:r>
              </w:p>
              <w:p w14:paraId="5D52E7AC" w14:textId="731B99DA" w:rsidR="002B001F" w:rsidRDefault="002B001F" w:rsidP="0089749B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A79ADB1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Zorg voor een stabiele werkhouding.</w:t>
                </w:r>
              </w:p>
              <w:p w14:paraId="590949B3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Overlaad de afwasmachine niet.</w:t>
                </w:r>
              </w:p>
              <w:p w14:paraId="545D2F2B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Open de kap niet tijdens het gebruik, wacht het einde van het programma af.</w:t>
                </w:r>
              </w:p>
              <w:p w14:paraId="15E767FB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Let er op dat de machine niet overloopt bij het vullen.</w:t>
                </w:r>
              </w:p>
              <w:p w14:paraId="698CB61D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Let op voor uitglijden vlak voor de machine (natte vloer).</w:t>
                </w:r>
              </w:p>
              <w:p w14:paraId="28AC3661" w14:textId="56335DA3" w:rsidR="002B001F" w:rsidRDefault="002B001F" w:rsidP="0089749B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302AA59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Schakel de machine uit.</w:t>
                </w:r>
              </w:p>
              <w:p w14:paraId="777D53E5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23"/>
                  </w:numPr>
                </w:pPr>
                <w:r w:rsidRPr="0089749B">
                  <w:rPr>
                    <w:lang w:val="nl-NL"/>
                  </w:rPr>
                  <w:t xml:space="preserve">Trek de stekker nooit via de draad uit.  </w:t>
                </w:r>
              </w:p>
              <w:p w14:paraId="3D52AB7F" w14:textId="5B58C4A8" w:rsidR="002B001F" w:rsidRDefault="002B001F" w:rsidP="0089749B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B66AA8A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Herstellingen uitsluitend uit te voeren door bevoegd personeel.</w:t>
                </w:r>
              </w:p>
              <w:p w14:paraId="6CA94A58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Onderhoud en herstellingen uitsluitend uit te voeren bij spanningsloze machine.</w:t>
                </w:r>
              </w:p>
              <w:p w14:paraId="3596067C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Gebruik enkel de vervangonderdelen die door de fabrikant zijn voorgeschreven.</w:t>
                </w:r>
              </w:p>
              <w:p w14:paraId="578387E8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Voer periodiek de in de gebruikershandleiding vermelde onderhoudsbeurten uit.</w:t>
                </w:r>
              </w:p>
              <w:p w14:paraId="6C01A658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Register van onderhoud en herstelling bijhouden.</w:t>
                </w:r>
              </w:p>
              <w:p w14:paraId="165780B9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Gebruik nooit schoonmaakmiddelen die chloor bevatten (schadelijk voor de gezondheid), lees de handleiding voor gebruik reinigingsmiddelen.</w:t>
                </w:r>
              </w:p>
              <w:p w14:paraId="5822D645" w14:textId="35F1EB56" w:rsidR="002B001F" w:rsidRDefault="002B001F" w:rsidP="0089749B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6"/>
      <w:footerReference w:type="default" r:id="rId17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ADFB9" w14:textId="77777777" w:rsidR="00D24998" w:rsidRDefault="00D24998" w:rsidP="00384B8E">
      <w:pPr>
        <w:spacing w:after="0" w:line="240" w:lineRule="auto"/>
      </w:pPr>
      <w:r>
        <w:separator/>
      </w:r>
    </w:p>
  </w:endnote>
  <w:endnote w:type="continuationSeparator" w:id="0">
    <w:p w14:paraId="0E15B679" w14:textId="77777777" w:rsidR="00D24998" w:rsidRDefault="00D24998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54EC19C2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89749B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A224E" w14:textId="77777777" w:rsidR="00D24998" w:rsidRDefault="00D24998" w:rsidP="00384B8E">
      <w:pPr>
        <w:spacing w:after="0" w:line="240" w:lineRule="auto"/>
      </w:pPr>
      <w:r>
        <w:separator/>
      </w:r>
    </w:p>
  </w:footnote>
  <w:footnote w:type="continuationSeparator" w:id="0">
    <w:p w14:paraId="33E69E04" w14:textId="77777777" w:rsidR="00D24998" w:rsidRDefault="00D24998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054D3B"/>
    <w:multiLevelType w:val="hybridMultilevel"/>
    <w:tmpl w:val="2058102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2244B2F"/>
    <w:multiLevelType w:val="hybridMultilevel"/>
    <w:tmpl w:val="2564B20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C46678"/>
    <w:multiLevelType w:val="hybridMultilevel"/>
    <w:tmpl w:val="AEB2569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88E21B6"/>
    <w:multiLevelType w:val="hybridMultilevel"/>
    <w:tmpl w:val="144E54F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2691295"/>
    <w:multiLevelType w:val="hybridMultilevel"/>
    <w:tmpl w:val="074AE9A6"/>
    <w:lvl w:ilvl="0" w:tplc="5B843094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1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8B668EC"/>
    <w:multiLevelType w:val="hybridMultilevel"/>
    <w:tmpl w:val="CA6637D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CA42C46"/>
    <w:multiLevelType w:val="hybridMultilevel"/>
    <w:tmpl w:val="748A59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2"/>
  </w:num>
  <w:num w:numId="2">
    <w:abstractNumId w:val="19"/>
  </w:num>
  <w:num w:numId="3">
    <w:abstractNumId w:val="28"/>
  </w:num>
  <w:num w:numId="4">
    <w:abstractNumId w:val="6"/>
  </w:num>
  <w:num w:numId="5">
    <w:abstractNumId w:val="22"/>
  </w:num>
  <w:num w:numId="6">
    <w:abstractNumId w:val="10"/>
  </w:num>
  <w:num w:numId="7">
    <w:abstractNumId w:val="3"/>
  </w:num>
  <w:num w:numId="8">
    <w:abstractNumId w:val="36"/>
  </w:num>
  <w:num w:numId="9">
    <w:abstractNumId w:val="26"/>
  </w:num>
  <w:num w:numId="10">
    <w:abstractNumId w:val="12"/>
  </w:num>
  <w:num w:numId="11">
    <w:abstractNumId w:val="13"/>
  </w:num>
  <w:num w:numId="12">
    <w:abstractNumId w:val="23"/>
  </w:num>
  <w:num w:numId="13">
    <w:abstractNumId w:val="25"/>
  </w:num>
  <w:num w:numId="14">
    <w:abstractNumId w:val="38"/>
  </w:num>
  <w:num w:numId="15">
    <w:abstractNumId w:val="2"/>
  </w:num>
  <w:num w:numId="16">
    <w:abstractNumId w:val="30"/>
  </w:num>
  <w:num w:numId="17">
    <w:abstractNumId w:val="18"/>
  </w:num>
  <w:num w:numId="18">
    <w:abstractNumId w:val="11"/>
  </w:num>
  <w:num w:numId="19">
    <w:abstractNumId w:val="27"/>
  </w:num>
  <w:num w:numId="20">
    <w:abstractNumId w:val="8"/>
  </w:num>
  <w:num w:numId="21">
    <w:abstractNumId w:val="5"/>
  </w:num>
  <w:num w:numId="22">
    <w:abstractNumId w:val="24"/>
  </w:num>
  <w:num w:numId="23">
    <w:abstractNumId w:val="9"/>
  </w:num>
  <w:num w:numId="24">
    <w:abstractNumId w:val="34"/>
  </w:num>
  <w:num w:numId="25">
    <w:abstractNumId w:val="4"/>
  </w:num>
  <w:num w:numId="26">
    <w:abstractNumId w:val="20"/>
  </w:num>
  <w:num w:numId="27">
    <w:abstractNumId w:val="37"/>
  </w:num>
  <w:num w:numId="28">
    <w:abstractNumId w:val="1"/>
  </w:num>
  <w:num w:numId="29">
    <w:abstractNumId w:val="15"/>
  </w:num>
  <w:num w:numId="30">
    <w:abstractNumId w:val="31"/>
  </w:num>
  <w:num w:numId="31">
    <w:abstractNumId w:val="14"/>
  </w:num>
  <w:num w:numId="32">
    <w:abstractNumId w:val="35"/>
  </w:num>
  <w:num w:numId="33">
    <w:abstractNumId w:val="29"/>
  </w:num>
  <w:num w:numId="34">
    <w:abstractNumId w:val="17"/>
  </w:num>
  <w:num w:numId="35">
    <w:abstractNumId w:val="0"/>
  </w:num>
  <w:num w:numId="36">
    <w:abstractNumId w:val="21"/>
  </w:num>
  <w:num w:numId="37">
    <w:abstractNumId w:val="7"/>
  </w:num>
  <w:num w:numId="38">
    <w:abstractNumId w:val="33"/>
  </w:num>
  <w:num w:numId="3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46401"/>
    <w:rsid w:val="000B71D5"/>
    <w:rsid w:val="002B001F"/>
    <w:rsid w:val="00304562"/>
    <w:rsid w:val="00384B8E"/>
    <w:rsid w:val="0040368B"/>
    <w:rsid w:val="00403D6F"/>
    <w:rsid w:val="004A0771"/>
    <w:rsid w:val="004D295F"/>
    <w:rsid w:val="004F236D"/>
    <w:rsid w:val="00514E40"/>
    <w:rsid w:val="005A6A14"/>
    <w:rsid w:val="005B7FD3"/>
    <w:rsid w:val="00717C00"/>
    <w:rsid w:val="007712A5"/>
    <w:rsid w:val="0077422F"/>
    <w:rsid w:val="007821D8"/>
    <w:rsid w:val="00782624"/>
    <w:rsid w:val="007E4FCE"/>
    <w:rsid w:val="00801101"/>
    <w:rsid w:val="0080216B"/>
    <w:rsid w:val="008366B7"/>
    <w:rsid w:val="0089749B"/>
    <w:rsid w:val="009264AB"/>
    <w:rsid w:val="00964F00"/>
    <w:rsid w:val="0099111B"/>
    <w:rsid w:val="009B00D4"/>
    <w:rsid w:val="00B359A9"/>
    <w:rsid w:val="00B80CF9"/>
    <w:rsid w:val="00D24998"/>
    <w:rsid w:val="00DA1C79"/>
    <w:rsid w:val="00DB4946"/>
    <w:rsid w:val="00E30957"/>
    <w:rsid w:val="00E42DD6"/>
    <w:rsid w:val="00E80877"/>
    <w:rsid w:val="00F0755D"/>
    <w:rsid w:val="00FF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customXml" Target="../customXml/item4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glossaryDocument" Target="glossary/document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773A8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773A8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F773A8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773A8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773A8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773A8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773A8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56B77"/>
    <w:rsid w:val="00081402"/>
    <w:rsid w:val="002E5804"/>
    <w:rsid w:val="00F7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GOPRO-1830562155-17292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https://gemeenschapsonderwijs.sharepoint.com/sites/prodoc/_layouts/15/DocIdRedir.aspx?ID=GOPRO-1830562155-17292</Url>
      <Description>GOPRO-1830562155-17292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E60D3B13-0000-4CE6-B174-5FA33DCE2E60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AB38F7-B50F-4680-AE1B-A58CF444DBC9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5</TotalTime>
  <Pages>2</Pages>
  <Words>488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Afwasmachine</dc:title>
  <dc:subject/>
  <dc:creator>Luc Hermie</dc:creator>
  <cp:keywords/>
  <dc:description/>
  <cp:lastModifiedBy>Luc Hermie</cp:lastModifiedBy>
  <cp:revision>3</cp:revision>
  <dcterms:created xsi:type="dcterms:W3CDTF">2024-01-31T08:31:00Z</dcterms:created>
  <dcterms:modified xsi:type="dcterms:W3CDTF">2024-02-01T13:53:00Z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4f05b7d0-8f95-4dc1-a82f-051100b2f711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