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C3004A" w:themeColor="text2"/>
          <w:sz w:val="48"/>
          <w:szCs w:val="48"/>
          <w:lang w:val="nl-BE"/>
        </w:rPr>
        <w:id w:val="22332741"/>
        <w:lock w:val="contentLocked"/>
        <w:placeholder>
          <w:docPart w:val="18A95895306A4C8182C31491798EE11C"/>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6BE23B2FCBA145F6BAE3A9BB2ED0AC78"/>
                  </w:placeholder>
                </w:sdtPr>
                <w:sdtEndPr/>
                <w:sdtContent>
                  <w:p w:rsidR="007964E4" w:rsidRPr="007964E4" w:rsidRDefault="00077C4A" w:rsidP="00077C4A">
                    <w:pPr>
                      <w:pStyle w:val="Geenafstand"/>
                      <w:spacing w:line="520" w:lineRule="exact"/>
                      <w:rPr>
                        <w:color w:val="C3004A" w:themeColor="text2"/>
                        <w:sz w:val="48"/>
                        <w:szCs w:val="48"/>
                        <w:lang w:val="nl-BE"/>
                      </w:rPr>
                    </w:pPr>
                    <w:r>
                      <w:rPr>
                        <w:color w:val="C3004A" w:themeColor="text2"/>
                        <w:sz w:val="48"/>
                        <w:szCs w:val="48"/>
                        <w:lang w:val="nl-BE"/>
                      </w:rPr>
                      <w:t>Voorbeeldbrief communicatie ouders</w:t>
                    </w:r>
                  </w:p>
                  <w:bookmarkStart w:id="1" w:name="_GoBack" w:displacedByCustomXml="next"/>
                  <w:bookmarkEnd w:id="1" w:displacedByCustomXml="next"/>
                </w:sdtContent>
              </w:sdt>
              <w:bookmarkEnd w:id="0"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077C4A" w:rsidP="0045229E">
                <w:pPr>
                  <w:pStyle w:val="Geenafstand"/>
                </w:pPr>
                <w:sdt>
                  <w:sdtPr>
                    <w:tag w:val="afdeling/entiteit"/>
                    <w:id w:val="26200118"/>
                    <w:placeholder>
                      <w:docPart w:val="6C34E65AF748459B8C66E7BB4FF4AE51"/>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t>Pedagogische begeleidingsdienst</w:t>
                    </w:r>
                  </w:sdtContent>
                </w:sdt>
              </w:p>
            </w:tc>
          </w:tr>
        </w:tbl>
        <w:p w:rsidR="00B360F0" w:rsidRDefault="00077C4A" w:rsidP="003B2D8C">
          <w:pPr>
            <w:pStyle w:val="Geenafstand"/>
          </w:pPr>
        </w:p>
      </w:sdtContent>
    </w:sdt>
    <w:p w:rsidR="00077C4A" w:rsidRDefault="00077C4A" w:rsidP="00077C4A">
      <w:pPr>
        <w:spacing w:after="0" w:line="240" w:lineRule="auto"/>
        <w:rPr>
          <w:u w:val="single"/>
        </w:rPr>
      </w:pPr>
    </w:p>
    <w:p w:rsidR="00077C4A" w:rsidRDefault="00077C4A" w:rsidP="00077C4A">
      <w:pPr>
        <w:spacing w:after="0" w:line="240" w:lineRule="auto"/>
        <w:rPr>
          <w:b/>
          <w:color w:val="00B3D5" w:themeColor="accent1"/>
        </w:rPr>
      </w:pPr>
      <w:r w:rsidRPr="0016678D">
        <w:rPr>
          <w:b/>
          <w:color w:val="00B3D5" w:themeColor="accent1"/>
        </w:rPr>
        <w:t>Een nieuw vak (of project)</w:t>
      </w:r>
      <w:r>
        <w:rPr>
          <w:b/>
          <w:color w:val="00B3D5" w:themeColor="accent1"/>
        </w:rPr>
        <w:t xml:space="preserve"> </w:t>
      </w:r>
      <w:r w:rsidRPr="0016678D">
        <w:rPr>
          <w:b/>
          <w:color w:val="00B3D5" w:themeColor="accent1"/>
        </w:rPr>
        <w:t>actief burgerschap</w:t>
      </w:r>
      <w:r>
        <w:rPr>
          <w:b/>
          <w:color w:val="00B3D5" w:themeColor="accent1"/>
        </w:rPr>
        <w:t xml:space="preserve"> op onze school</w:t>
      </w:r>
      <w:r w:rsidRPr="0016678D">
        <w:rPr>
          <w:b/>
          <w:color w:val="00B3D5" w:themeColor="accent1"/>
        </w:rPr>
        <w:t xml:space="preserve"> </w:t>
      </w:r>
    </w:p>
    <w:p w:rsidR="00077C4A" w:rsidRPr="0016678D" w:rsidRDefault="00077C4A" w:rsidP="00077C4A">
      <w:pPr>
        <w:spacing w:after="0" w:line="240" w:lineRule="auto"/>
        <w:rPr>
          <w:u w:val="single"/>
        </w:rPr>
      </w:pPr>
    </w:p>
    <w:p w:rsidR="00077C4A" w:rsidRPr="0016678D" w:rsidRDefault="00077C4A" w:rsidP="00077C4A">
      <w:pPr>
        <w:spacing w:after="0" w:line="240" w:lineRule="auto"/>
      </w:pPr>
      <w:r w:rsidRPr="0016678D">
        <w:t xml:space="preserve">Beste </w:t>
      </w:r>
      <w:r>
        <w:t xml:space="preserve">ouders, </w:t>
      </w:r>
    </w:p>
    <w:p w:rsidR="00077C4A" w:rsidRPr="0016678D" w:rsidRDefault="00077C4A" w:rsidP="00077C4A">
      <w:pPr>
        <w:spacing w:after="0" w:line="240" w:lineRule="auto"/>
      </w:pPr>
    </w:p>
    <w:p w:rsidR="00077C4A" w:rsidRPr="00031C3A" w:rsidRDefault="00077C4A" w:rsidP="00077C4A">
      <w:pPr>
        <w:spacing w:after="0" w:line="240" w:lineRule="auto"/>
      </w:pPr>
      <w:r w:rsidRPr="0016678D">
        <w:t xml:space="preserve">Vanaf </w:t>
      </w:r>
      <w:r w:rsidRPr="00031C3A">
        <w:t xml:space="preserve">dit schooljaar richt onze school voor alle leerlingen een vak (of project) actief burgerschap in. Ons </w:t>
      </w:r>
      <w:r w:rsidRPr="00031C3A">
        <w:rPr>
          <w:b/>
        </w:rPr>
        <w:t xml:space="preserve">doel </w:t>
      </w:r>
      <w:r w:rsidRPr="00031C3A">
        <w:t xml:space="preserve">is om leerlingen te trainen in burgerschapscompetenties. Dit betekent: </w:t>
      </w:r>
    </w:p>
    <w:p w:rsidR="00077C4A" w:rsidRPr="00031C3A" w:rsidRDefault="00077C4A" w:rsidP="00077C4A">
      <w:pPr>
        <w:pStyle w:val="Lijstalinea"/>
        <w:numPr>
          <w:ilvl w:val="0"/>
          <w:numId w:val="14"/>
        </w:numPr>
        <w:spacing w:after="0" w:line="240" w:lineRule="auto"/>
      </w:pPr>
      <w:r w:rsidRPr="00031C3A">
        <w:t xml:space="preserve">de actieve betrokkenheid van leerlingen bij actuele en maatschappelijke thema’s verhogen </w:t>
      </w:r>
    </w:p>
    <w:p w:rsidR="00077C4A" w:rsidRPr="00031C3A" w:rsidRDefault="00077C4A" w:rsidP="00077C4A">
      <w:pPr>
        <w:pStyle w:val="Lijstalinea"/>
        <w:numPr>
          <w:ilvl w:val="0"/>
          <w:numId w:val="14"/>
        </w:numPr>
        <w:spacing w:after="0" w:line="240" w:lineRule="auto"/>
      </w:pPr>
      <w:r w:rsidRPr="00031C3A">
        <w:t>leerlingen voor te bereiden op actieve deelname aan de samenleving</w:t>
      </w:r>
    </w:p>
    <w:p w:rsidR="00077C4A" w:rsidRPr="00031C3A" w:rsidRDefault="00077C4A" w:rsidP="00077C4A">
      <w:pPr>
        <w:pStyle w:val="Lijstalinea"/>
        <w:numPr>
          <w:ilvl w:val="0"/>
          <w:numId w:val="14"/>
        </w:numPr>
        <w:spacing w:after="0" w:line="240" w:lineRule="auto"/>
      </w:pPr>
      <w:r w:rsidRPr="00031C3A">
        <w:t>leerlingen opleiden om aan onze samenleving deel te nemen en deze duurzaam te ondersteunen én vernieuwen.</w:t>
      </w:r>
    </w:p>
    <w:p w:rsidR="00077C4A" w:rsidRPr="00031C3A" w:rsidRDefault="00077C4A" w:rsidP="00077C4A">
      <w:pPr>
        <w:pStyle w:val="Lijstalinea"/>
        <w:spacing w:after="0" w:line="240" w:lineRule="auto"/>
        <w:ind w:left="770"/>
      </w:pPr>
    </w:p>
    <w:p w:rsidR="00077C4A" w:rsidRPr="00031C3A" w:rsidRDefault="00077C4A" w:rsidP="00077C4A">
      <w:pPr>
        <w:spacing w:after="0" w:line="240" w:lineRule="auto"/>
      </w:pPr>
      <w:r w:rsidRPr="00031C3A">
        <w:t xml:space="preserve">Met het vak ‘actief burgerschap’ willen we de maatschappij in de school betrekken en de school in de maatschappij. Op die manier willen  we ons pedagogisch project ‘samen leren samenleven’ volop in  de praktijk brengen en maken we duidelijk dat leerlingen, leerkrachten en ouders samen hét verschil kunnen maken.  </w:t>
      </w:r>
    </w:p>
    <w:p w:rsidR="00077C4A" w:rsidRPr="00031C3A" w:rsidRDefault="00077C4A" w:rsidP="00077C4A">
      <w:pPr>
        <w:spacing w:after="0" w:line="240" w:lineRule="auto"/>
      </w:pPr>
    </w:p>
    <w:p w:rsidR="00077C4A" w:rsidRPr="00031C3A" w:rsidRDefault="00077C4A" w:rsidP="00077C4A">
      <w:pPr>
        <w:spacing w:after="0" w:line="240" w:lineRule="auto"/>
        <w:rPr>
          <w:b/>
          <w:color w:val="00B3D5" w:themeColor="accent1"/>
        </w:rPr>
      </w:pPr>
      <w:r w:rsidRPr="00031C3A">
        <w:rPr>
          <w:b/>
          <w:color w:val="00B3D5" w:themeColor="accent1"/>
        </w:rPr>
        <w:t xml:space="preserve">Wat verstaan wij onder ‘actief burgerschap’? </w:t>
      </w:r>
      <w:r w:rsidRPr="00031C3A">
        <w:t>Hieronder e</w:t>
      </w:r>
      <w:r w:rsidRPr="00031C3A">
        <w:rPr>
          <w:rFonts w:cs="Bliss-Bold"/>
          <w:bCs/>
          <w:szCs w:val="40"/>
        </w:rPr>
        <w:t>en greep uit het gamma aan inhouden die aan bod komen in het vak (of project) actief burgerschap:</w:t>
      </w:r>
    </w:p>
    <w:p w:rsidR="00077C4A" w:rsidRPr="00031C3A" w:rsidRDefault="00077C4A" w:rsidP="00077C4A">
      <w:pPr>
        <w:numPr>
          <w:ilvl w:val="1"/>
          <w:numId w:val="11"/>
        </w:numPr>
        <w:autoSpaceDE w:val="0"/>
        <w:autoSpaceDN w:val="0"/>
        <w:adjustRightInd w:val="0"/>
        <w:spacing w:after="0" w:line="240" w:lineRule="auto"/>
        <w:jc w:val="both"/>
        <w:rPr>
          <w:rFonts w:cs="Bliss-Bold"/>
          <w:bCs/>
          <w:szCs w:val="40"/>
        </w:rPr>
      </w:pPr>
      <w:r w:rsidRPr="00031C3A">
        <w:rPr>
          <w:rFonts w:cs="Bliss-Bold"/>
          <w:bCs/>
          <w:szCs w:val="40"/>
        </w:rPr>
        <w:t>Gespreksvormen en gesprekstechnieken (filosofisch gesprek, geweldloze communicatie, debattechnieken e.d.)</w:t>
      </w:r>
    </w:p>
    <w:p w:rsidR="00077C4A" w:rsidRPr="00031C3A" w:rsidRDefault="00077C4A" w:rsidP="00077C4A">
      <w:pPr>
        <w:numPr>
          <w:ilvl w:val="1"/>
          <w:numId w:val="11"/>
        </w:numPr>
        <w:autoSpaceDE w:val="0"/>
        <w:autoSpaceDN w:val="0"/>
        <w:adjustRightInd w:val="0"/>
        <w:spacing w:after="0" w:line="240" w:lineRule="auto"/>
        <w:jc w:val="both"/>
        <w:rPr>
          <w:rFonts w:cs="Bliss-Bold"/>
          <w:bCs/>
          <w:szCs w:val="40"/>
        </w:rPr>
      </w:pPr>
      <w:r w:rsidRPr="00031C3A">
        <w:rPr>
          <w:rFonts w:cs="Bliss-Bold"/>
          <w:bCs/>
          <w:szCs w:val="40"/>
        </w:rPr>
        <w:t>Kritische denk- en sociale vaardigheden (mediawijsheid, samenwerkingsmanieren, groepsdynamica, leiderschapsstijlen e.d.)</w:t>
      </w:r>
    </w:p>
    <w:p w:rsidR="00077C4A" w:rsidRPr="00031C3A" w:rsidRDefault="00077C4A" w:rsidP="00077C4A">
      <w:pPr>
        <w:numPr>
          <w:ilvl w:val="1"/>
          <w:numId w:val="11"/>
        </w:numPr>
        <w:autoSpaceDE w:val="0"/>
        <w:autoSpaceDN w:val="0"/>
        <w:adjustRightInd w:val="0"/>
        <w:spacing w:after="0" w:line="240" w:lineRule="auto"/>
        <w:jc w:val="both"/>
        <w:rPr>
          <w:rFonts w:cs="Bliss-Bold"/>
          <w:bCs/>
          <w:szCs w:val="40"/>
        </w:rPr>
      </w:pPr>
      <w:r w:rsidRPr="00031C3A">
        <w:rPr>
          <w:rFonts w:cs="Bliss-Bold"/>
          <w:bCs/>
          <w:szCs w:val="40"/>
        </w:rPr>
        <w:t xml:space="preserve">Inlevingsvermogen  </w:t>
      </w:r>
    </w:p>
    <w:p w:rsidR="00077C4A" w:rsidRPr="00031C3A" w:rsidRDefault="00077C4A" w:rsidP="00077C4A">
      <w:pPr>
        <w:numPr>
          <w:ilvl w:val="1"/>
          <w:numId w:val="12"/>
        </w:numPr>
        <w:autoSpaceDE w:val="0"/>
        <w:autoSpaceDN w:val="0"/>
        <w:adjustRightInd w:val="0"/>
        <w:spacing w:after="0" w:line="240" w:lineRule="auto"/>
        <w:jc w:val="both"/>
        <w:rPr>
          <w:rFonts w:cs="Bliss-Bold"/>
          <w:bCs/>
          <w:szCs w:val="40"/>
        </w:rPr>
      </w:pPr>
      <w:r w:rsidRPr="00031C3A">
        <w:rPr>
          <w:rFonts w:cs="Bliss-Bold"/>
          <w:bCs/>
          <w:szCs w:val="40"/>
        </w:rPr>
        <w:t xml:space="preserve">Ethische casussen </w:t>
      </w:r>
    </w:p>
    <w:p w:rsidR="00077C4A" w:rsidRPr="00031C3A" w:rsidRDefault="00077C4A" w:rsidP="00077C4A">
      <w:pPr>
        <w:numPr>
          <w:ilvl w:val="1"/>
          <w:numId w:val="12"/>
        </w:numPr>
        <w:autoSpaceDE w:val="0"/>
        <w:autoSpaceDN w:val="0"/>
        <w:adjustRightInd w:val="0"/>
        <w:spacing w:after="0" w:line="240" w:lineRule="auto"/>
        <w:jc w:val="both"/>
        <w:rPr>
          <w:rFonts w:cs="Bliss-Bold"/>
          <w:bCs/>
          <w:szCs w:val="40"/>
        </w:rPr>
      </w:pPr>
      <w:r w:rsidRPr="00031C3A">
        <w:rPr>
          <w:rFonts w:cs="Bliss-Bold"/>
          <w:bCs/>
          <w:szCs w:val="40"/>
        </w:rPr>
        <w:t xml:space="preserve">Conflictmanagement </w:t>
      </w:r>
    </w:p>
    <w:p w:rsidR="00077C4A" w:rsidRPr="00031C3A" w:rsidRDefault="00077C4A" w:rsidP="00077C4A">
      <w:pPr>
        <w:numPr>
          <w:ilvl w:val="1"/>
          <w:numId w:val="12"/>
        </w:numPr>
        <w:autoSpaceDE w:val="0"/>
        <w:autoSpaceDN w:val="0"/>
        <w:adjustRightInd w:val="0"/>
        <w:spacing w:after="0" w:line="240" w:lineRule="auto"/>
        <w:jc w:val="both"/>
        <w:rPr>
          <w:rFonts w:cs="Bliss-Bold"/>
          <w:bCs/>
          <w:szCs w:val="40"/>
        </w:rPr>
      </w:pPr>
      <w:r w:rsidRPr="00031C3A">
        <w:rPr>
          <w:rFonts w:cs="Bliss-Bold"/>
          <w:bCs/>
          <w:szCs w:val="40"/>
        </w:rPr>
        <w:t>Participatieprocessen</w:t>
      </w:r>
    </w:p>
    <w:p w:rsidR="00077C4A" w:rsidRPr="00031C3A" w:rsidRDefault="00077C4A" w:rsidP="00077C4A">
      <w:pPr>
        <w:numPr>
          <w:ilvl w:val="1"/>
          <w:numId w:val="12"/>
        </w:numPr>
        <w:autoSpaceDE w:val="0"/>
        <w:autoSpaceDN w:val="0"/>
        <w:adjustRightInd w:val="0"/>
        <w:spacing w:after="0" w:line="240" w:lineRule="auto"/>
        <w:jc w:val="both"/>
        <w:rPr>
          <w:rFonts w:cs="Bliss-Bold"/>
          <w:bCs/>
          <w:szCs w:val="40"/>
        </w:rPr>
      </w:pPr>
      <w:r w:rsidRPr="00031C3A">
        <w:rPr>
          <w:rFonts w:cs="Bliss-Bold"/>
          <w:bCs/>
          <w:szCs w:val="40"/>
        </w:rPr>
        <w:t>Besluitvormingsmethoden</w:t>
      </w:r>
    </w:p>
    <w:p w:rsidR="00077C4A" w:rsidRPr="00031C3A" w:rsidRDefault="00077C4A" w:rsidP="00077C4A">
      <w:pPr>
        <w:numPr>
          <w:ilvl w:val="1"/>
          <w:numId w:val="12"/>
        </w:numPr>
        <w:autoSpaceDE w:val="0"/>
        <w:autoSpaceDN w:val="0"/>
        <w:adjustRightInd w:val="0"/>
        <w:spacing w:after="0" w:line="240" w:lineRule="auto"/>
        <w:jc w:val="both"/>
        <w:rPr>
          <w:rFonts w:cs="Bliss-Bold"/>
          <w:bCs/>
          <w:szCs w:val="40"/>
        </w:rPr>
      </w:pPr>
      <w:r w:rsidRPr="00031C3A">
        <w:rPr>
          <w:rFonts w:cs="Bliss-Bold"/>
          <w:bCs/>
          <w:szCs w:val="40"/>
        </w:rPr>
        <w:t>Globalisering</w:t>
      </w:r>
    </w:p>
    <w:p w:rsidR="00077C4A" w:rsidRPr="00031C3A" w:rsidRDefault="00077C4A" w:rsidP="00077C4A">
      <w:pPr>
        <w:numPr>
          <w:ilvl w:val="1"/>
          <w:numId w:val="12"/>
        </w:numPr>
        <w:autoSpaceDE w:val="0"/>
        <w:autoSpaceDN w:val="0"/>
        <w:adjustRightInd w:val="0"/>
        <w:spacing w:after="0" w:line="240" w:lineRule="auto"/>
        <w:jc w:val="both"/>
        <w:rPr>
          <w:rFonts w:cs="Bliss-Bold"/>
          <w:bCs/>
          <w:szCs w:val="40"/>
        </w:rPr>
      </w:pPr>
      <w:r w:rsidRPr="00031C3A">
        <w:rPr>
          <w:rFonts w:cs="Bliss-Bold"/>
          <w:bCs/>
          <w:szCs w:val="40"/>
        </w:rPr>
        <w:t>nationale en internationale uitdagingen voor de democratische samenleving</w:t>
      </w:r>
    </w:p>
    <w:p w:rsidR="00077C4A" w:rsidRPr="00031C3A" w:rsidRDefault="00077C4A" w:rsidP="00077C4A">
      <w:pPr>
        <w:numPr>
          <w:ilvl w:val="1"/>
          <w:numId w:val="13"/>
        </w:numPr>
        <w:autoSpaceDE w:val="0"/>
        <w:autoSpaceDN w:val="0"/>
        <w:adjustRightInd w:val="0"/>
        <w:spacing w:after="0" w:line="240" w:lineRule="auto"/>
        <w:jc w:val="both"/>
        <w:rPr>
          <w:rFonts w:cs="Bliss-Bold"/>
          <w:bCs/>
          <w:szCs w:val="40"/>
        </w:rPr>
      </w:pPr>
      <w:r w:rsidRPr="00031C3A">
        <w:rPr>
          <w:rFonts w:cs="Bliss-Bold"/>
          <w:bCs/>
          <w:szCs w:val="40"/>
        </w:rPr>
        <w:t>Alle aspecten van diversiteit</w:t>
      </w:r>
    </w:p>
    <w:p w:rsidR="00077C4A" w:rsidRPr="00031C3A" w:rsidRDefault="00077C4A" w:rsidP="00077C4A">
      <w:pPr>
        <w:numPr>
          <w:ilvl w:val="1"/>
          <w:numId w:val="13"/>
        </w:numPr>
        <w:autoSpaceDE w:val="0"/>
        <w:autoSpaceDN w:val="0"/>
        <w:adjustRightInd w:val="0"/>
        <w:spacing w:after="0" w:line="240" w:lineRule="auto"/>
        <w:jc w:val="both"/>
        <w:rPr>
          <w:rFonts w:cs="Bliss-Bold"/>
          <w:bCs/>
          <w:szCs w:val="40"/>
        </w:rPr>
      </w:pPr>
      <w:r w:rsidRPr="00031C3A">
        <w:rPr>
          <w:rFonts w:cs="Bliss-Bold"/>
          <w:bCs/>
          <w:szCs w:val="40"/>
        </w:rPr>
        <w:t>Kinder- en mensenrechten</w:t>
      </w:r>
    </w:p>
    <w:p w:rsidR="00077C4A" w:rsidRPr="00031C3A" w:rsidRDefault="00077C4A" w:rsidP="00077C4A">
      <w:pPr>
        <w:numPr>
          <w:ilvl w:val="1"/>
          <w:numId w:val="13"/>
        </w:numPr>
        <w:autoSpaceDE w:val="0"/>
        <w:autoSpaceDN w:val="0"/>
        <w:adjustRightInd w:val="0"/>
        <w:spacing w:after="0" w:line="240" w:lineRule="auto"/>
        <w:jc w:val="both"/>
        <w:rPr>
          <w:rFonts w:cs="Bliss-Bold"/>
          <w:bCs/>
          <w:szCs w:val="40"/>
        </w:rPr>
      </w:pPr>
      <w:r w:rsidRPr="00031C3A">
        <w:rPr>
          <w:rFonts w:cs="Bliss-Bold"/>
          <w:bCs/>
          <w:szCs w:val="40"/>
        </w:rPr>
        <w:t xml:space="preserve">Betrokkenheid verhogen </w:t>
      </w:r>
    </w:p>
    <w:p w:rsidR="00077C4A" w:rsidRPr="00031C3A" w:rsidRDefault="00077C4A" w:rsidP="00077C4A">
      <w:pPr>
        <w:spacing w:after="0" w:line="240" w:lineRule="auto"/>
      </w:pPr>
    </w:p>
    <w:p w:rsidR="00077C4A" w:rsidRPr="00031C3A" w:rsidRDefault="00077C4A" w:rsidP="00077C4A">
      <w:pPr>
        <w:spacing w:after="0" w:line="240" w:lineRule="auto"/>
      </w:pPr>
      <w:r w:rsidRPr="00031C3A">
        <w:t xml:space="preserve"> </w:t>
      </w:r>
    </w:p>
    <w:p w:rsidR="00077C4A" w:rsidRPr="00031C3A" w:rsidRDefault="00077C4A" w:rsidP="00077C4A">
      <w:pPr>
        <w:pStyle w:val="Geenafstand"/>
      </w:pPr>
    </w:p>
    <w:p w:rsidR="00077C4A" w:rsidRPr="00031C3A" w:rsidRDefault="00077C4A" w:rsidP="00077C4A">
      <w:pPr>
        <w:pStyle w:val="Geenafstand"/>
      </w:pPr>
      <w:r w:rsidRPr="00031C3A">
        <w:t>Mocht je bijkomende vragen hebben, neem dan contact op per mail (……………………..…) of per telefoon ……………………..…).</w:t>
      </w:r>
    </w:p>
    <w:p w:rsidR="00077C4A" w:rsidRPr="00031C3A" w:rsidRDefault="00077C4A" w:rsidP="00077C4A">
      <w:pPr>
        <w:pStyle w:val="Geenafstand"/>
      </w:pPr>
      <w:r w:rsidRPr="00031C3A">
        <w:t xml:space="preserve">Algemene informatie vind je op de  volgende webpagina </w:t>
      </w:r>
      <w:hyperlink r:id="rId10" w:history="1">
        <w:r w:rsidRPr="00760827">
          <w:rPr>
            <w:rStyle w:val="Hyperlink"/>
          </w:rPr>
          <w:t>http://pro.g-o.be/pedagogische-begeleiding/aan-de-slag-met-actief-burgerschap/in-het-secundair-onderwijs</w:t>
        </w:r>
      </w:hyperlink>
      <w:r>
        <w:t xml:space="preserve"> </w:t>
      </w:r>
    </w:p>
    <w:p w:rsidR="00077C4A" w:rsidRPr="00031C3A" w:rsidRDefault="00077C4A" w:rsidP="00077C4A">
      <w:pPr>
        <w:pStyle w:val="Geenafstand"/>
      </w:pPr>
    </w:p>
    <w:p w:rsidR="00077C4A" w:rsidRPr="0016678D" w:rsidRDefault="00077C4A" w:rsidP="00077C4A">
      <w:pPr>
        <w:pStyle w:val="Geenafstand"/>
      </w:pPr>
      <w:r w:rsidRPr="00031C3A">
        <w:t>Vriendelijke groeten</w:t>
      </w:r>
    </w:p>
    <w:p w:rsidR="00077C4A" w:rsidRPr="0016678D" w:rsidRDefault="00077C4A" w:rsidP="00077C4A">
      <w:pPr>
        <w:pStyle w:val="Geenafstand"/>
      </w:pPr>
    </w:p>
    <w:p w:rsidR="00077C4A" w:rsidRPr="0016678D" w:rsidRDefault="00077C4A" w:rsidP="00077C4A">
      <w:pPr>
        <w:rPr>
          <w:highlight w:val="yellow"/>
        </w:rPr>
      </w:pPr>
      <w:r w:rsidRPr="0016678D">
        <w:t>……………………..…</w:t>
      </w:r>
      <w:r w:rsidRPr="0016678D">
        <w:rPr>
          <w:highlight w:val="yellow"/>
        </w:rPr>
        <w:t xml:space="preserve"> </w:t>
      </w:r>
    </w:p>
    <w:p w:rsidR="009D3019" w:rsidRPr="00330621" w:rsidRDefault="009D3019" w:rsidP="00077C4A">
      <w:pPr>
        <w:pStyle w:val="Titel"/>
      </w:pPr>
    </w:p>
    <w:sectPr w:rsidR="009D3019" w:rsidRPr="00330621" w:rsidSect="00AE0942">
      <w:headerReference w:type="default" r:id="rId11"/>
      <w:footerReference w:type="default" r:id="rId12"/>
      <w:headerReference w:type="first" r:id="rId13"/>
      <w:footerReference w:type="first" r:id="rId14"/>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C4A" w:rsidRDefault="00077C4A" w:rsidP="000A569B">
      <w:r>
        <w:separator/>
      </w:r>
    </w:p>
  </w:endnote>
  <w:endnote w:type="continuationSeparator" w:id="0">
    <w:p w:rsidR="00077C4A" w:rsidRDefault="00077C4A"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Bold">
    <w:panose1 w:val="00000000000000000000"/>
    <w:charset w:val="00"/>
    <w:family w:val="swiss"/>
    <w:notTrueType/>
    <w:pitch w:val="default"/>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A23683" w:rsidRDefault="00A41E6F"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7BA00153" wp14:editId="445FC1D1">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289B41B9" wp14:editId="67352508">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47113C" w:rsidRPr="00A23683">
      <w:rPr>
        <w:sz w:val="18"/>
        <w:szCs w:val="18"/>
        <w:lang w:val="nl-BE"/>
      </w:rPr>
      <w:fldChar w:fldCharType="begin"/>
    </w:r>
    <w:r w:rsidR="007658FB" w:rsidRPr="00A23683">
      <w:rPr>
        <w:sz w:val="18"/>
        <w:szCs w:val="18"/>
        <w:lang w:val="nl-BE"/>
      </w:rPr>
      <w:instrText xml:space="preserve"> REF  onderwerp  \* CHARFORMAT </w:instrText>
    </w:r>
    <w:r w:rsidR="007658FB">
      <w:rPr>
        <w:sz w:val="18"/>
        <w:szCs w:val="18"/>
        <w:lang w:val="nl-BE"/>
      </w:rPr>
      <w:instrText xml:space="preserve"> \* MERGEFORMAT </w:instrText>
    </w:r>
    <w:r w:rsidR="0047113C" w:rsidRPr="00A23683">
      <w:rPr>
        <w:sz w:val="18"/>
        <w:szCs w:val="18"/>
        <w:lang w:val="nl-BE"/>
      </w:rPr>
      <w:fldChar w:fldCharType="separate"/>
    </w:r>
    <w:sdt>
      <w:sdtPr>
        <w:rPr>
          <w:sz w:val="18"/>
          <w:szCs w:val="18"/>
          <w:lang w:val="nl-BE"/>
        </w:rPr>
        <w:id w:val="-1110425005"/>
        <w:placeholder>
          <w:docPart w:val="F8F8DAE3C9C741EB9B31CA113D5CC1CD"/>
        </w:placeholder>
      </w:sdtPr>
      <w:sdtContent>
        <w:r w:rsidR="00077C4A" w:rsidRPr="00077C4A">
          <w:rPr>
            <w:sz w:val="18"/>
            <w:szCs w:val="18"/>
            <w:lang w:val="nl-BE"/>
          </w:rPr>
          <w:t>Onderwerp</w:t>
        </w:r>
      </w:sdtContent>
    </w:sdt>
    <w:r w:rsidR="0047113C" w:rsidRPr="00A23683">
      <w:rPr>
        <w:sz w:val="18"/>
        <w:szCs w:val="18"/>
        <w:lang w:val="nl-BE"/>
      </w:rPr>
      <w:fldChar w:fldCharType="end"/>
    </w:r>
  </w:p>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077C4A">
      <w:rPr>
        <w:noProof/>
        <w:sz w:val="18"/>
        <w:szCs w:val="18"/>
      </w:rPr>
      <w:t>00-00-0000</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Pr>
        <w:noProof/>
        <w:sz w:val="18"/>
        <w:szCs w:val="18"/>
      </w:rPr>
      <w:t>2</w:t>
    </w:r>
    <w:r w:rsidR="0047113C" w:rsidRPr="00214B9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DB3DCD" w:rsidRDefault="00077C4A"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bewaard op 01-02-2018</w:t>
    </w:r>
    <w:r w:rsidR="007658FB">
      <w:rPr>
        <w:sz w:val="18"/>
        <w:szCs w:val="18"/>
      </w:rPr>
      <w:tab/>
    </w:r>
    <w:r w:rsidR="0047113C" w:rsidRPr="00214B9B">
      <w:rPr>
        <w:sz w:val="18"/>
        <w:szCs w:val="18"/>
      </w:rPr>
      <w:fldChar w:fldCharType="begin"/>
    </w:r>
    <w:r w:rsidR="007658FB" w:rsidRPr="00214B9B">
      <w:rPr>
        <w:sz w:val="18"/>
        <w:szCs w:val="18"/>
      </w:rPr>
      <w:instrText xml:space="preserve"> PAGE   \* MERGEFORMAT </w:instrText>
    </w:r>
    <w:r w:rsidR="0047113C" w:rsidRPr="00214B9B">
      <w:rPr>
        <w:sz w:val="18"/>
        <w:szCs w:val="18"/>
      </w:rPr>
      <w:fldChar w:fldCharType="separate"/>
    </w:r>
    <w:r>
      <w:rPr>
        <w:noProof/>
        <w:sz w:val="18"/>
        <w:szCs w:val="18"/>
      </w:rPr>
      <w:t>1</w:t>
    </w:r>
    <w:r w:rsidR="0047113C" w:rsidRPr="00214B9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C4A" w:rsidRDefault="00077C4A" w:rsidP="000A569B">
      <w:r>
        <w:separator/>
      </w:r>
    </w:p>
  </w:footnote>
  <w:footnote w:type="continuationSeparator" w:id="0">
    <w:p w:rsidR="00077C4A" w:rsidRDefault="00077C4A"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F10DD5" w:rsidRDefault="00A41E6F"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9264" behindDoc="1" locked="0" layoutInCell="1" allowOverlap="1">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AE7C9C"/>
    <w:multiLevelType w:val="hybridMultilevel"/>
    <w:tmpl w:val="96082446"/>
    <w:lvl w:ilvl="0" w:tplc="154A1CA8">
      <w:start w:val="1"/>
      <w:numFmt w:val="bullet"/>
      <w:lvlText w:val=""/>
      <w:lvlJc w:val="left"/>
      <w:pPr>
        <w:tabs>
          <w:tab w:val="num" w:pos="720"/>
        </w:tabs>
        <w:ind w:left="720" w:hanging="360"/>
      </w:pPr>
      <w:rPr>
        <w:rFonts w:ascii="Webdings" w:hAnsi="Webdings" w:hint="default"/>
      </w:rPr>
    </w:lvl>
    <w:lvl w:ilvl="1" w:tplc="AA7ABF20">
      <w:start w:val="1"/>
      <w:numFmt w:val="bullet"/>
      <w:lvlText w:val=""/>
      <w:lvlJc w:val="left"/>
      <w:pPr>
        <w:tabs>
          <w:tab w:val="num" w:pos="1440"/>
        </w:tabs>
        <w:ind w:left="1440" w:hanging="360"/>
      </w:pPr>
      <w:rPr>
        <w:rFonts w:ascii="Webdings" w:hAnsi="Webdings" w:hint="default"/>
      </w:rPr>
    </w:lvl>
    <w:lvl w:ilvl="2" w:tplc="BD40BDA6" w:tentative="1">
      <w:start w:val="1"/>
      <w:numFmt w:val="bullet"/>
      <w:lvlText w:val=""/>
      <w:lvlJc w:val="left"/>
      <w:pPr>
        <w:tabs>
          <w:tab w:val="num" w:pos="2160"/>
        </w:tabs>
        <w:ind w:left="2160" w:hanging="360"/>
      </w:pPr>
      <w:rPr>
        <w:rFonts w:ascii="Webdings" w:hAnsi="Webdings" w:hint="default"/>
      </w:rPr>
    </w:lvl>
    <w:lvl w:ilvl="3" w:tplc="02FE4620" w:tentative="1">
      <w:start w:val="1"/>
      <w:numFmt w:val="bullet"/>
      <w:lvlText w:val=""/>
      <w:lvlJc w:val="left"/>
      <w:pPr>
        <w:tabs>
          <w:tab w:val="num" w:pos="2880"/>
        </w:tabs>
        <w:ind w:left="2880" w:hanging="360"/>
      </w:pPr>
      <w:rPr>
        <w:rFonts w:ascii="Webdings" w:hAnsi="Webdings" w:hint="default"/>
      </w:rPr>
    </w:lvl>
    <w:lvl w:ilvl="4" w:tplc="894A79AC" w:tentative="1">
      <w:start w:val="1"/>
      <w:numFmt w:val="bullet"/>
      <w:lvlText w:val=""/>
      <w:lvlJc w:val="left"/>
      <w:pPr>
        <w:tabs>
          <w:tab w:val="num" w:pos="3600"/>
        </w:tabs>
        <w:ind w:left="3600" w:hanging="360"/>
      </w:pPr>
      <w:rPr>
        <w:rFonts w:ascii="Webdings" w:hAnsi="Webdings" w:hint="default"/>
      </w:rPr>
    </w:lvl>
    <w:lvl w:ilvl="5" w:tplc="177412FC" w:tentative="1">
      <w:start w:val="1"/>
      <w:numFmt w:val="bullet"/>
      <w:lvlText w:val=""/>
      <w:lvlJc w:val="left"/>
      <w:pPr>
        <w:tabs>
          <w:tab w:val="num" w:pos="4320"/>
        </w:tabs>
        <w:ind w:left="4320" w:hanging="360"/>
      </w:pPr>
      <w:rPr>
        <w:rFonts w:ascii="Webdings" w:hAnsi="Webdings" w:hint="default"/>
      </w:rPr>
    </w:lvl>
    <w:lvl w:ilvl="6" w:tplc="C6BA6DEA" w:tentative="1">
      <w:start w:val="1"/>
      <w:numFmt w:val="bullet"/>
      <w:lvlText w:val=""/>
      <w:lvlJc w:val="left"/>
      <w:pPr>
        <w:tabs>
          <w:tab w:val="num" w:pos="5040"/>
        </w:tabs>
        <w:ind w:left="5040" w:hanging="360"/>
      </w:pPr>
      <w:rPr>
        <w:rFonts w:ascii="Webdings" w:hAnsi="Webdings" w:hint="default"/>
      </w:rPr>
    </w:lvl>
    <w:lvl w:ilvl="7" w:tplc="02CA70BC" w:tentative="1">
      <w:start w:val="1"/>
      <w:numFmt w:val="bullet"/>
      <w:lvlText w:val=""/>
      <w:lvlJc w:val="left"/>
      <w:pPr>
        <w:tabs>
          <w:tab w:val="num" w:pos="5760"/>
        </w:tabs>
        <w:ind w:left="5760" w:hanging="360"/>
      </w:pPr>
      <w:rPr>
        <w:rFonts w:ascii="Webdings" w:hAnsi="Webdings" w:hint="default"/>
      </w:rPr>
    </w:lvl>
    <w:lvl w:ilvl="8" w:tplc="5C2EAD84" w:tentative="1">
      <w:start w:val="1"/>
      <w:numFmt w:val="bullet"/>
      <w:lvlText w:val=""/>
      <w:lvlJc w:val="left"/>
      <w:pPr>
        <w:tabs>
          <w:tab w:val="num" w:pos="6480"/>
        </w:tabs>
        <w:ind w:left="6480" w:hanging="360"/>
      </w:pPr>
      <w:rPr>
        <w:rFonts w:ascii="Webdings" w:hAnsi="Webdings" w:hint="default"/>
      </w:rPr>
    </w:lvl>
  </w:abstractNum>
  <w:abstractNum w:abstractNumId="2">
    <w:nsid w:val="33C66952"/>
    <w:multiLevelType w:val="hybridMultilevel"/>
    <w:tmpl w:val="11F41A68"/>
    <w:lvl w:ilvl="0" w:tplc="45E266F2">
      <w:start w:val="1"/>
      <w:numFmt w:val="bullet"/>
      <w:lvlText w:val=""/>
      <w:lvlJc w:val="left"/>
      <w:pPr>
        <w:ind w:left="770" w:hanging="360"/>
      </w:pPr>
      <w:rPr>
        <w:rFonts w:ascii="Symbol" w:hAnsi="Symbol" w:hint="default"/>
        <w:color w:val="00B3D5" w:themeColor="accent1"/>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3">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4">
    <w:nsid w:val="3D994638"/>
    <w:multiLevelType w:val="hybridMultilevel"/>
    <w:tmpl w:val="0534F1B2"/>
    <w:lvl w:ilvl="0" w:tplc="FD600F00">
      <w:start w:val="1"/>
      <w:numFmt w:val="bullet"/>
      <w:lvlText w:val=""/>
      <w:lvlJc w:val="left"/>
      <w:pPr>
        <w:tabs>
          <w:tab w:val="num" w:pos="720"/>
        </w:tabs>
        <w:ind w:left="720" w:hanging="360"/>
      </w:pPr>
      <w:rPr>
        <w:rFonts w:ascii="Webdings" w:hAnsi="Webdings" w:hint="default"/>
      </w:rPr>
    </w:lvl>
    <w:lvl w:ilvl="1" w:tplc="BD586C60">
      <w:start w:val="1"/>
      <w:numFmt w:val="bullet"/>
      <w:lvlText w:val=""/>
      <w:lvlJc w:val="left"/>
      <w:pPr>
        <w:tabs>
          <w:tab w:val="num" w:pos="1440"/>
        </w:tabs>
        <w:ind w:left="1440" w:hanging="360"/>
      </w:pPr>
      <w:rPr>
        <w:rFonts w:ascii="Webdings" w:hAnsi="Webdings" w:hint="default"/>
      </w:rPr>
    </w:lvl>
    <w:lvl w:ilvl="2" w:tplc="1EA03E0A" w:tentative="1">
      <w:start w:val="1"/>
      <w:numFmt w:val="bullet"/>
      <w:lvlText w:val=""/>
      <w:lvlJc w:val="left"/>
      <w:pPr>
        <w:tabs>
          <w:tab w:val="num" w:pos="2160"/>
        </w:tabs>
        <w:ind w:left="2160" w:hanging="360"/>
      </w:pPr>
      <w:rPr>
        <w:rFonts w:ascii="Webdings" w:hAnsi="Webdings" w:hint="default"/>
      </w:rPr>
    </w:lvl>
    <w:lvl w:ilvl="3" w:tplc="892A98BC" w:tentative="1">
      <w:start w:val="1"/>
      <w:numFmt w:val="bullet"/>
      <w:lvlText w:val=""/>
      <w:lvlJc w:val="left"/>
      <w:pPr>
        <w:tabs>
          <w:tab w:val="num" w:pos="2880"/>
        </w:tabs>
        <w:ind w:left="2880" w:hanging="360"/>
      </w:pPr>
      <w:rPr>
        <w:rFonts w:ascii="Webdings" w:hAnsi="Webdings" w:hint="default"/>
      </w:rPr>
    </w:lvl>
    <w:lvl w:ilvl="4" w:tplc="07583588" w:tentative="1">
      <w:start w:val="1"/>
      <w:numFmt w:val="bullet"/>
      <w:lvlText w:val=""/>
      <w:lvlJc w:val="left"/>
      <w:pPr>
        <w:tabs>
          <w:tab w:val="num" w:pos="3600"/>
        </w:tabs>
        <w:ind w:left="3600" w:hanging="360"/>
      </w:pPr>
      <w:rPr>
        <w:rFonts w:ascii="Webdings" w:hAnsi="Webdings" w:hint="default"/>
      </w:rPr>
    </w:lvl>
    <w:lvl w:ilvl="5" w:tplc="1744F5E6" w:tentative="1">
      <w:start w:val="1"/>
      <w:numFmt w:val="bullet"/>
      <w:lvlText w:val=""/>
      <w:lvlJc w:val="left"/>
      <w:pPr>
        <w:tabs>
          <w:tab w:val="num" w:pos="4320"/>
        </w:tabs>
        <w:ind w:left="4320" w:hanging="360"/>
      </w:pPr>
      <w:rPr>
        <w:rFonts w:ascii="Webdings" w:hAnsi="Webdings" w:hint="default"/>
      </w:rPr>
    </w:lvl>
    <w:lvl w:ilvl="6" w:tplc="FCF255CA" w:tentative="1">
      <w:start w:val="1"/>
      <w:numFmt w:val="bullet"/>
      <w:lvlText w:val=""/>
      <w:lvlJc w:val="left"/>
      <w:pPr>
        <w:tabs>
          <w:tab w:val="num" w:pos="5040"/>
        </w:tabs>
        <w:ind w:left="5040" w:hanging="360"/>
      </w:pPr>
      <w:rPr>
        <w:rFonts w:ascii="Webdings" w:hAnsi="Webdings" w:hint="default"/>
      </w:rPr>
    </w:lvl>
    <w:lvl w:ilvl="7" w:tplc="9F30621C" w:tentative="1">
      <w:start w:val="1"/>
      <w:numFmt w:val="bullet"/>
      <w:lvlText w:val=""/>
      <w:lvlJc w:val="left"/>
      <w:pPr>
        <w:tabs>
          <w:tab w:val="num" w:pos="5760"/>
        </w:tabs>
        <w:ind w:left="5760" w:hanging="360"/>
      </w:pPr>
      <w:rPr>
        <w:rFonts w:ascii="Webdings" w:hAnsi="Webdings" w:hint="default"/>
      </w:rPr>
    </w:lvl>
    <w:lvl w:ilvl="8" w:tplc="53F41F48" w:tentative="1">
      <w:start w:val="1"/>
      <w:numFmt w:val="bullet"/>
      <w:lvlText w:val=""/>
      <w:lvlJc w:val="left"/>
      <w:pPr>
        <w:tabs>
          <w:tab w:val="num" w:pos="6480"/>
        </w:tabs>
        <w:ind w:left="6480" w:hanging="360"/>
      </w:pPr>
      <w:rPr>
        <w:rFonts w:ascii="Webdings" w:hAnsi="Webdings" w:hint="default"/>
      </w:rPr>
    </w:lvl>
  </w:abstractNum>
  <w:abstractNum w:abstractNumId="5">
    <w:nsid w:val="49674238"/>
    <w:multiLevelType w:val="hybridMultilevel"/>
    <w:tmpl w:val="4C3ACD90"/>
    <w:lvl w:ilvl="0" w:tplc="862603EE">
      <w:start w:val="1"/>
      <w:numFmt w:val="bullet"/>
      <w:lvlText w:val=""/>
      <w:lvlJc w:val="left"/>
      <w:pPr>
        <w:tabs>
          <w:tab w:val="num" w:pos="720"/>
        </w:tabs>
        <w:ind w:left="720" w:hanging="360"/>
      </w:pPr>
      <w:rPr>
        <w:rFonts w:ascii="Webdings" w:hAnsi="Webdings" w:hint="default"/>
      </w:rPr>
    </w:lvl>
    <w:lvl w:ilvl="1" w:tplc="22962D58">
      <w:start w:val="1"/>
      <w:numFmt w:val="bullet"/>
      <w:lvlText w:val=""/>
      <w:lvlJc w:val="left"/>
      <w:pPr>
        <w:tabs>
          <w:tab w:val="num" w:pos="1440"/>
        </w:tabs>
        <w:ind w:left="1440" w:hanging="360"/>
      </w:pPr>
      <w:rPr>
        <w:rFonts w:ascii="Webdings" w:hAnsi="Webdings" w:hint="default"/>
      </w:rPr>
    </w:lvl>
    <w:lvl w:ilvl="2" w:tplc="DDBE6DEC" w:tentative="1">
      <w:start w:val="1"/>
      <w:numFmt w:val="bullet"/>
      <w:lvlText w:val=""/>
      <w:lvlJc w:val="left"/>
      <w:pPr>
        <w:tabs>
          <w:tab w:val="num" w:pos="2160"/>
        </w:tabs>
        <w:ind w:left="2160" w:hanging="360"/>
      </w:pPr>
      <w:rPr>
        <w:rFonts w:ascii="Webdings" w:hAnsi="Webdings" w:hint="default"/>
      </w:rPr>
    </w:lvl>
    <w:lvl w:ilvl="3" w:tplc="62F2378E" w:tentative="1">
      <w:start w:val="1"/>
      <w:numFmt w:val="bullet"/>
      <w:lvlText w:val=""/>
      <w:lvlJc w:val="left"/>
      <w:pPr>
        <w:tabs>
          <w:tab w:val="num" w:pos="2880"/>
        </w:tabs>
        <w:ind w:left="2880" w:hanging="360"/>
      </w:pPr>
      <w:rPr>
        <w:rFonts w:ascii="Webdings" w:hAnsi="Webdings" w:hint="default"/>
      </w:rPr>
    </w:lvl>
    <w:lvl w:ilvl="4" w:tplc="91388B34" w:tentative="1">
      <w:start w:val="1"/>
      <w:numFmt w:val="bullet"/>
      <w:lvlText w:val=""/>
      <w:lvlJc w:val="left"/>
      <w:pPr>
        <w:tabs>
          <w:tab w:val="num" w:pos="3600"/>
        </w:tabs>
        <w:ind w:left="3600" w:hanging="360"/>
      </w:pPr>
      <w:rPr>
        <w:rFonts w:ascii="Webdings" w:hAnsi="Webdings" w:hint="default"/>
      </w:rPr>
    </w:lvl>
    <w:lvl w:ilvl="5" w:tplc="C9E28DAC" w:tentative="1">
      <w:start w:val="1"/>
      <w:numFmt w:val="bullet"/>
      <w:lvlText w:val=""/>
      <w:lvlJc w:val="left"/>
      <w:pPr>
        <w:tabs>
          <w:tab w:val="num" w:pos="4320"/>
        </w:tabs>
        <w:ind w:left="4320" w:hanging="360"/>
      </w:pPr>
      <w:rPr>
        <w:rFonts w:ascii="Webdings" w:hAnsi="Webdings" w:hint="default"/>
      </w:rPr>
    </w:lvl>
    <w:lvl w:ilvl="6" w:tplc="715A0CE8" w:tentative="1">
      <w:start w:val="1"/>
      <w:numFmt w:val="bullet"/>
      <w:lvlText w:val=""/>
      <w:lvlJc w:val="left"/>
      <w:pPr>
        <w:tabs>
          <w:tab w:val="num" w:pos="5040"/>
        </w:tabs>
        <w:ind w:left="5040" w:hanging="360"/>
      </w:pPr>
      <w:rPr>
        <w:rFonts w:ascii="Webdings" w:hAnsi="Webdings" w:hint="default"/>
      </w:rPr>
    </w:lvl>
    <w:lvl w:ilvl="7" w:tplc="A42CA836" w:tentative="1">
      <w:start w:val="1"/>
      <w:numFmt w:val="bullet"/>
      <w:lvlText w:val=""/>
      <w:lvlJc w:val="left"/>
      <w:pPr>
        <w:tabs>
          <w:tab w:val="num" w:pos="5760"/>
        </w:tabs>
        <w:ind w:left="5760" w:hanging="360"/>
      </w:pPr>
      <w:rPr>
        <w:rFonts w:ascii="Webdings" w:hAnsi="Webdings" w:hint="default"/>
      </w:rPr>
    </w:lvl>
    <w:lvl w:ilvl="8" w:tplc="A642E60C" w:tentative="1">
      <w:start w:val="1"/>
      <w:numFmt w:val="bullet"/>
      <w:lvlText w:val=""/>
      <w:lvlJc w:val="left"/>
      <w:pPr>
        <w:tabs>
          <w:tab w:val="num" w:pos="6480"/>
        </w:tabs>
        <w:ind w:left="6480" w:hanging="360"/>
      </w:pPr>
      <w:rPr>
        <w:rFonts w:ascii="Webdings" w:hAnsi="Webdings" w:hint="default"/>
      </w:rPr>
    </w:lvl>
  </w:abstractNum>
  <w:abstractNum w:abstractNumId="6">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7">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7"/>
  </w:num>
  <w:num w:numId="2">
    <w:abstractNumId w:val="6"/>
  </w:num>
  <w:num w:numId="3">
    <w:abstractNumId w:val="3"/>
  </w:num>
  <w:num w:numId="4">
    <w:abstractNumId w:val="7"/>
  </w:num>
  <w:num w:numId="5">
    <w:abstractNumId w:val="6"/>
  </w:num>
  <w:num w:numId="6">
    <w:abstractNumId w:val="3"/>
  </w:num>
  <w:num w:numId="7">
    <w:abstractNumId w:val="7"/>
  </w:num>
  <w:num w:numId="8">
    <w:abstractNumId w:val="6"/>
  </w:num>
  <w:num w:numId="9">
    <w:abstractNumId w:val="3"/>
  </w:num>
  <w:num w:numId="10">
    <w:abstractNumId w:val="0"/>
  </w:num>
  <w:num w:numId="11">
    <w:abstractNumId w:val="1"/>
  </w:num>
  <w:num w:numId="12">
    <w:abstractNumId w:val="5"/>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4A"/>
    <w:rsid w:val="000501B3"/>
    <w:rsid w:val="00064178"/>
    <w:rsid w:val="000724B5"/>
    <w:rsid w:val="00077C4A"/>
    <w:rsid w:val="000925C5"/>
    <w:rsid w:val="00095855"/>
    <w:rsid w:val="00096E70"/>
    <w:rsid w:val="000A3E95"/>
    <w:rsid w:val="000A569B"/>
    <w:rsid w:val="000B467F"/>
    <w:rsid w:val="000B7CC2"/>
    <w:rsid w:val="000E7060"/>
    <w:rsid w:val="001168F8"/>
    <w:rsid w:val="0014180A"/>
    <w:rsid w:val="001527C6"/>
    <w:rsid w:val="001536D1"/>
    <w:rsid w:val="0016675E"/>
    <w:rsid w:val="001A628F"/>
    <w:rsid w:val="001C22B2"/>
    <w:rsid w:val="001D08DA"/>
    <w:rsid w:val="001D48D2"/>
    <w:rsid w:val="001F360C"/>
    <w:rsid w:val="001F6E94"/>
    <w:rsid w:val="002774E2"/>
    <w:rsid w:val="00285E72"/>
    <w:rsid w:val="002B7871"/>
    <w:rsid w:val="002C3697"/>
    <w:rsid w:val="002D2CCA"/>
    <w:rsid w:val="002D3557"/>
    <w:rsid w:val="002D44A2"/>
    <w:rsid w:val="002E7ED0"/>
    <w:rsid w:val="00305FD5"/>
    <w:rsid w:val="00317096"/>
    <w:rsid w:val="003220A9"/>
    <w:rsid w:val="00330621"/>
    <w:rsid w:val="00335E7A"/>
    <w:rsid w:val="00351AB1"/>
    <w:rsid w:val="00370F3D"/>
    <w:rsid w:val="003906AD"/>
    <w:rsid w:val="003B1E85"/>
    <w:rsid w:val="003B2D8C"/>
    <w:rsid w:val="003B38D5"/>
    <w:rsid w:val="003B63C7"/>
    <w:rsid w:val="003F01B7"/>
    <w:rsid w:val="00403254"/>
    <w:rsid w:val="00406631"/>
    <w:rsid w:val="0042009C"/>
    <w:rsid w:val="00430419"/>
    <w:rsid w:val="004410B6"/>
    <w:rsid w:val="0045229E"/>
    <w:rsid w:val="00456523"/>
    <w:rsid w:val="00467011"/>
    <w:rsid w:val="0047113C"/>
    <w:rsid w:val="004E568B"/>
    <w:rsid w:val="004E68C6"/>
    <w:rsid w:val="004F7C8D"/>
    <w:rsid w:val="00510FC4"/>
    <w:rsid w:val="00512E58"/>
    <w:rsid w:val="00534758"/>
    <w:rsid w:val="00560D69"/>
    <w:rsid w:val="00561D64"/>
    <w:rsid w:val="00591429"/>
    <w:rsid w:val="00592E80"/>
    <w:rsid w:val="005A7057"/>
    <w:rsid w:val="005B6CD2"/>
    <w:rsid w:val="005D2EEC"/>
    <w:rsid w:val="005E7539"/>
    <w:rsid w:val="00621DAB"/>
    <w:rsid w:val="00640CD8"/>
    <w:rsid w:val="006608F5"/>
    <w:rsid w:val="0068475B"/>
    <w:rsid w:val="006D1706"/>
    <w:rsid w:val="0070585B"/>
    <w:rsid w:val="00717CCE"/>
    <w:rsid w:val="00722982"/>
    <w:rsid w:val="00757437"/>
    <w:rsid w:val="007658FB"/>
    <w:rsid w:val="00766FC4"/>
    <w:rsid w:val="00777F40"/>
    <w:rsid w:val="00780B37"/>
    <w:rsid w:val="00781056"/>
    <w:rsid w:val="0079026B"/>
    <w:rsid w:val="007964E4"/>
    <w:rsid w:val="007A02E1"/>
    <w:rsid w:val="007A3A7B"/>
    <w:rsid w:val="007C284F"/>
    <w:rsid w:val="007D2679"/>
    <w:rsid w:val="007F7282"/>
    <w:rsid w:val="0082033F"/>
    <w:rsid w:val="00853D38"/>
    <w:rsid w:val="00863BD5"/>
    <w:rsid w:val="00885F59"/>
    <w:rsid w:val="00891605"/>
    <w:rsid w:val="008C2301"/>
    <w:rsid w:val="0091168A"/>
    <w:rsid w:val="00921B1B"/>
    <w:rsid w:val="00941C4A"/>
    <w:rsid w:val="00945488"/>
    <w:rsid w:val="009638F0"/>
    <w:rsid w:val="00975FB1"/>
    <w:rsid w:val="009D2896"/>
    <w:rsid w:val="009D3019"/>
    <w:rsid w:val="009E2C5D"/>
    <w:rsid w:val="00A004DF"/>
    <w:rsid w:val="00A23683"/>
    <w:rsid w:val="00A25E4C"/>
    <w:rsid w:val="00A41E6F"/>
    <w:rsid w:val="00A70AE9"/>
    <w:rsid w:val="00A91AA0"/>
    <w:rsid w:val="00AA48BE"/>
    <w:rsid w:val="00AD0127"/>
    <w:rsid w:val="00AD035F"/>
    <w:rsid w:val="00AE0942"/>
    <w:rsid w:val="00AE1C55"/>
    <w:rsid w:val="00AF7214"/>
    <w:rsid w:val="00B13FDF"/>
    <w:rsid w:val="00B326BD"/>
    <w:rsid w:val="00B36063"/>
    <w:rsid w:val="00B360F0"/>
    <w:rsid w:val="00B3652D"/>
    <w:rsid w:val="00B574B0"/>
    <w:rsid w:val="00B646DA"/>
    <w:rsid w:val="00B86BC2"/>
    <w:rsid w:val="00B93FCF"/>
    <w:rsid w:val="00BF0D3F"/>
    <w:rsid w:val="00C44DD4"/>
    <w:rsid w:val="00C457AF"/>
    <w:rsid w:val="00C730BE"/>
    <w:rsid w:val="00C83234"/>
    <w:rsid w:val="00CC0B06"/>
    <w:rsid w:val="00CC55E2"/>
    <w:rsid w:val="00D07600"/>
    <w:rsid w:val="00D15483"/>
    <w:rsid w:val="00D43B60"/>
    <w:rsid w:val="00D557F2"/>
    <w:rsid w:val="00DB3DCD"/>
    <w:rsid w:val="00DD2FAF"/>
    <w:rsid w:val="00DD744F"/>
    <w:rsid w:val="00DE133D"/>
    <w:rsid w:val="00DE4F2D"/>
    <w:rsid w:val="00DF383C"/>
    <w:rsid w:val="00DF4F35"/>
    <w:rsid w:val="00DF7151"/>
    <w:rsid w:val="00E1650D"/>
    <w:rsid w:val="00E21022"/>
    <w:rsid w:val="00E25150"/>
    <w:rsid w:val="00E276AC"/>
    <w:rsid w:val="00E81D28"/>
    <w:rsid w:val="00E91D8C"/>
    <w:rsid w:val="00EF67D5"/>
    <w:rsid w:val="00F03197"/>
    <w:rsid w:val="00F045B4"/>
    <w:rsid w:val="00F10DD5"/>
    <w:rsid w:val="00F17286"/>
    <w:rsid w:val="00F3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77C4A"/>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qFormat/>
    <w:rsid w:val="00077C4A"/>
    <w:pPr>
      <w:spacing w:after="200" w:line="276" w:lineRule="auto"/>
      <w:ind w:left="720"/>
      <w:contextualSpacing/>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77C4A"/>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qFormat/>
    <w:rsid w:val="00077C4A"/>
    <w:pPr>
      <w:spacing w:after="200" w:line="276" w:lineRule="auto"/>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customXml" Target="../customXml/item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pro.g-o.be/pedagogische-begeleiding/aan-de-slag-met-actief-burgerschap/in-het-secundair-onderwijs"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ASISSJABLONEN\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A95895306A4C8182C31491798EE11C"/>
        <w:category>
          <w:name w:val="Algemeen"/>
          <w:gallery w:val="placeholder"/>
        </w:category>
        <w:types>
          <w:type w:val="bbPlcHdr"/>
        </w:types>
        <w:behaviors>
          <w:behavior w:val="content"/>
        </w:behaviors>
        <w:guid w:val="{646431FC-B3B7-46DC-9C60-544CC3FA2563}"/>
      </w:docPartPr>
      <w:docPartBody>
        <w:p w:rsidR="00000000" w:rsidRDefault="00F11C6A">
          <w:pPr>
            <w:pStyle w:val="18A95895306A4C8182C31491798EE11C"/>
          </w:pPr>
          <w:r w:rsidRPr="004F39F8">
            <w:rPr>
              <w:rStyle w:val="Tekstvantijdelijkeaanduiding"/>
            </w:rPr>
            <w:t>Klik hier als u tekst wilt invoeren.</w:t>
          </w:r>
        </w:p>
      </w:docPartBody>
    </w:docPart>
    <w:docPart>
      <w:docPartPr>
        <w:name w:val="6BE23B2FCBA145F6BAE3A9BB2ED0AC78"/>
        <w:category>
          <w:name w:val="Algemeen"/>
          <w:gallery w:val="placeholder"/>
        </w:category>
        <w:types>
          <w:type w:val="bbPlcHdr"/>
        </w:types>
        <w:behaviors>
          <w:behavior w:val="content"/>
        </w:behaviors>
        <w:guid w:val="{9E2242E8-477E-4C0E-AA1B-B165B24555DA}"/>
      </w:docPartPr>
      <w:docPartBody>
        <w:p w:rsidR="00000000" w:rsidRDefault="00F11C6A">
          <w:pPr>
            <w:pStyle w:val="6BE23B2FCBA145F6BAE3A9BB2ED0AC78"/>
          </w:pPr>
          <w:r w:rsidRPr="008A1F0E">
            <w:rPr>
              <w:rStyle w:val="Tekstvantijdelijkeaanduiding"/>
            </w:rPr>
            <w:t>Klik hier als u tekst wilt invoeren.</w:t>
          </w:r>
        </w:p>
      </w:docPartBody>
    </w:docPart>
    <w:docPart>
      <w:docPartPr>
        <w:name w:val="6C34E65AF748459B8C66E7BB4FF4AE51"/>
        <w:category>
          <w:name w:val="Algemeen"/>
          <w:gallery w:val="placeholder"/>
        </w:category>
        <w:types>
          <w:type w:val="bbPlcHdr"/>
        </w:types>
        <w:behaviors>
          <w:behavior w:val="content"/>
        </w:behaviors>
        <w:guid w:val="{DC73A1B2-4B00-414C-B04E-79FD8B6DD487}"/>
      </w:docPartPr>
      <w:docPartBody>
        <w:p w:rsidR="00000000" w:rsidRDefault="00F11C6A">
          <w:pPr>
            <w:pStyle w:val="6C34E65AF748459B8C66E7BB4FF4AE51"/>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F8F8DAE3C9C741EB9B31CA113D5CC1CD"/>
        <w:category>
          <w:name w:val="Algemeen"/>
          <w:gallery w:val="placeholder"/>
        </w:category>
        <w:types>
          <w:type w:val="bbPlcHdr"/>
        </w:types>
        <w:behaviors>
          <w:behavior w:val="content"/>
        </w:behaviors>
        <w:guid w:val="{86743B30-2637-40F8-A799-BE2AF41DA38C}"/>
      </w:docPartPr>
      <w:docPartBody>
        <w:p w:rsidR="00000000" w:rsidRDefault="00F11C6A" w:rsidP="00F11C6A">
          <w:pPr>
            <w:pStyle w:val="F8F8DAE3C9C741EB9B31CA113D5CC1CD"/>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Bold">
    <w:panose1 w:val="00000000000000000000"/>
    <w:charset w:val="00"/>
    <w:family w:val="swiss"/>
    <w:notTrueType/>
    <w:pitch w:val="default"/>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6A"/>
    <w:rsid w:val="00F11C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11C6A"/>
    <w:rPr>
      <w:color w:val="808080"/>
    </w:rPr>
  </w:style>
  <w:style w:type="paragraph" w:customStyle="1" w:styleId="18A95895306A4C8182C31491798EE11C">
    <w:name w:val="18A95895306A4C8182C31491798EE11C"/>
  </w:style>
  <w:style w:type="paragraph" w:customStyle="1" w:styleId="6BE23B2FCBA145F6BAE3A9BB2ED0AC78">
    <w:name w:val="6BE23B2FCBA145F6BAE3A9BB2ED0AC78"/>
  </w:style>
  <w:style w:type="paragraph" w:customStyle="1" w:styleId="6C34E65AF748459B8C66E7BB4FF4AE51">
    <w:name w:val="6C34E65AF748459B8C66E7BB4FF4AE51"/>
  </w:style>
  <w:style w:type="paragraph" w:customStyle="1" w:styleId="F8F8DAE3C9C741EB9B31CA113D5CC1CD">
    <w:name w:val="F8F8DAE3C9C741EB9B31CA113D5CC1CD"/>
    <w:rsid w:val="00F11C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11C6A"/>
    <w:rPr>
      <w:color w:val="808080"/>
    </w:rPr>
  </w:style>
  <w:style w:type="paragraph" w:customStyle="1" w:styleId="18A95895306A4C8182C31491798EE11C">
    <w:name w:val="18A95895306A4C8182C31491798EE11C"/>
  </w:style>
  <w:style w:type="paragraph" w:customStyle="1" w:styleId="6BE23B2FCBA145F6BAE3A9BB2ED0AC78">
    <w:name w:val="6BE23B2FCBA145F6BAE3A9BB2ED0AC78"/>
  </w:style>
  <w:style w:type="paragraph" w:customStyle="1" w:styleId="6C34E65AF748459B8C66E7BB4FF4AE51">
    <w:name w:val="6C34E65AF748459B8C66E7BB4FF4AE51"/>
  </w:style>
  <w:style w:type="paragraph" w:customStyle="1" w:styleId="F8F8DAE3C9C741EB9B31CA113D5CC1CD">
    <w:name w:val="F8F8DAE3C9C741EB9B31CA113D5CC1CD"/>
    <w:rsid w:val="00F11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edcdd67-fc9d-49c3-bb9e-68c8dc6df091" ContentTypeId="0x0101004F68F29EB5C0584E8441CCD89310A7A7"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Pedagogische begeleiding</TermName>
          <TermId xmlns="http://schemas.microsoft.com/office/infopath/2007/PartnerControls">62959351-4fdb-47b0-9529-f82cd65db64f</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Ouderbetrokkenheid LLAB</TermName>
          <TermId xmlns="http://schemas.microsoft.com/office/infopath/2007/PartnerControls">ca19c5fa-9ec7-41f6-b7bc-6ad410ab990b</TermId>
        </TermInfo>
      </Terms>
    </fadaf9bd48504e53b37da21d4e02ac2d>
    <TaxCatchAll xmlns="a5d50ec6-4f68-42b2-af89-bec3c735f1b3">
      <Value>3030</Value>
      <Value>3254</Value>
      <Value>3130</Value>
    </TaxCatchAl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B6377D-3F28-4B17-B3ED-353701659A37}">
  <ds:schemaRefs>
    <ds:schemaRef ds:uri="http://schemas.openxmlformats.org/officeDocument/2006/bibliography"/>
  </ds:schemaRefs>
</ds:datastoreItem>
</file>

<file path=customXml/itemProps3.xml><?xml version="1.0" encoding="utf-8"?>
<ds:datastoreItem xmlns:ds="http://schemas.openxmlformats.org/officeDocument/2006/customXml" ds:itemID="{DD84FD72-51CD-489A-80E5-535173598483}"/>
</file>

<file path=customXml/itemProps4.xml><?xml version="1.0" encoding="utf-8"?>
<ds:datastoreItem xmlns:ds="http://schemas.openxmlformats.org/officeDocument/2006/customXml" ds:itemID="{D59C8FA1-4567-4E2E-965E-544792A2F87F}"/>
</file>

<file path=customXml/itemProps5.xml><?xml version="1.0" encoding="utf-8"?>
<ds:datastoreItem xmlns:ds="http://schemas.openxmlformats.org/officeDocument/2006/customXml" ds:itemID="{73A891FF-430D-478F-95E2-C2683D359A20}"/>
</file>

<file path=customXml/itemProps6.xml><?xml version="1.0" encoding="utf-8"?>
<ds:datastoreItem xmlns:ds="http://schemas.openxmlformats.org/officeDocument/2006/customXml" ds:itemID="{BD884094-098C-4D6D-A4EA-066B29555B9D}"/>
</file>

<file path=docProps/app.xml><?xml version="1.0" encoding="utf-8"?>
<Properties xmlns="http://schemas.openxmlformats.org/officeDocument/2006/extended-properties" xmlns:vt="http://schemas.openxmlformats.org/officeDocument/2006/docPropsVTypes">
  <Template>GO!basis_A4.dotx</Template>
  <TotalTime>1</TotalTime>
  <Pages>1</Pages>
  <Words>308</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Voorbeeldbrief communicatie ouders</dc:title>
  <dc:creator>Deweerdt Lore</dc:creator>
  <cp:lastModifiedBy>Deweerdt Lore</cp:lastModifiedBy>
  <cp:revision>1</cp:revision>
  <cp:lastPrinted>2013-12-16T13:47:00Z</cp:lastPrinted>
  <dcterms:created xsi:type="dcterms:W3CDTF">2018-02-01T14:48:00Z</dcterms:created>
  <dcterms:modified xsi:type="dcterms:W3CDTF">2018-02-01T14:49:00Z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3130;#Pedagogische begeleiding|62959351-4fdb-47b0-9529-f82cd65db64f</vt:lpwstr>
  </property>
  <property fmtid="{D5CDD505-2E9C-101B-9397-08002B2CF9AE}" pid="4" name="GO_TonenOp">
    <vt:lpwstr>3030;#Ouderbetrokkenheid LLAB|ca19c5fa-9ec7-41f6-b7bc-6ad410ab990b</vt:lpwstr>
  </property>
  <property fmtid="{D5CDD505-2E9C-101B-9397-08002B2CF9AE}" pid="5" name="GO_Onderwijsniveau2">
    <vt:lpwstr>3254;#Secundair onderwijs|a0bb9859-106f-447b-af95-74c3bb334816</vt:lpwstr>
  </property>
</Properties>
</file>