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00871BD58B419C873F4F86CBCA6542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9522092C166A413BB463D69B199C4957"/>
                  </w:placeholder>
                </w:sdtPr>
                <w:sdtEndPr/>
                <w:sdtContent>
                  <w:p w:rsidR="007964E4" w:rsidRPr="007964E4" w:rsidRDefault="00FE5496" w:rsidP="00FE549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</w:t>
                    </w:r>
                    <w:r w:rsidR="00970ECF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uimte opvang familieleden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E549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8C01AB99D540446FA7BB8C38219E8003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70ECF">
                      <w:t>Beleid en strategie</w:t>
                    </w:r>
                  </w:sdtContent>
                </w:sdt>
              </w:p>
            </w:tc>
          </w:tr>
        </w:tbl>
        <w:p w:rsidR="00B360F0" w:rsidRDefault="00FE5496" w:rsidP="003B2D8C">
          <w:pPr>
            <w:pStyle w:val="Geenafstand"/>
          </w:pPr>
        </w:p>
      </w:sdtContent>
    </w:sdt>
    <w:p w:rsidR="001D08DA" w:rsidRPr="00970ECF" w:rsidRDefault="00970ECF" w:rsidP="00A70AE9">
      <w:pPr>
        <w:pStyle w:val="Titel"/>
      </w:pPr>
      <w:r w:rsidRPr="00970ECF">
        <w:t>Waar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ONDERWIJSINSTELLING: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&lt;naam onderwijsinstelling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C6379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Default="00970ECF" w:rsidP="00D07600">
      <w:pPr>
        <w:pStyle w:val="Ondertitel"/>
      </w:pP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</w:t>
      </w:r>
      <w:r>
        <w:rPr>
          <w:i/>
        </w:rPr>
        <w:t>naam onderwijsinstelling (uit zelfde scholengroep-af te spreken)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Pr="0098519D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 w:rsidRPr="0098519D">
        <w:t xml:space="preserve">Voorwaarden (bij voorkeur): 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liefst in de buurt van de crisiscelruimte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niet in de buurt van de persruimte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afsluitbaar</w:t>
      </w:r>
      <w:proofErr w:type="spellEnd"/>
      <w:r w:rsidRPr="00970ECF">
        <w:rPr>
          <w:lang w:val="en-US"/>
        </w:rPr>
        <w:t xml:space="preserve"> 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geluidsisolerend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>
        <w:lastRenderedPageBreak/>
        <w:t>U</w:t>
      </w:r>
      <w:r w:rsidRPr="0098519D">
        <w:t>itgerust met: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inschrijvingslijst aanwezigen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tafels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stoelen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telefoon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indien nodig geluidsinstallatie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beamer en scherm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warme dranken en frisdranken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eventueel</w:t>
      </w:r>
      <w:proofErr w:type="spellEnd"/>
      <w:r w:rsidRPr="00970ECF">
        <w:rPr>
          <w:lang w:val="en-US"/>
        </w:rPr>
        <w:t xml:space="preserve"> flipchart of </w:t>
      </w:r>
      <w:proofErr w:type="spellStart"/>
      <w:r w:rsidRPr="00970ECF">
        <w:rPr>
          <w:lang w:val="en-US"/>
        </w:rPr>
        <w:t>bord</w:t>
      </w:r>
      <w:proofErr w:type="spellEnd"/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water &amp; glazen voor de spreker(s)</w:t>
      </w:r>
    </w:p>
    <w:p w:rsidR="00970ECF" w:rsidRPr="00252D0C" w:rsidRDefault="00970ECF" w:rsidP="00970ECF"/>
    <w:sectPr w:rsidR="00970ECF" w:rsidRPr="00252D0C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F" w:rsidRDefault="00970ECF" w:rsidP="000A569B">
      <w:r>
        <w:separator/>
      </w:r>
    </w:p>
  </w:endnote>
  <w:endnote w:type="continuationSeparator" w:id="0">
    <w:p w:rsidR="00970ECF" w:rsidRDefault="00970EC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E8A9" wp14:editId="512E637A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B0F1E" wp14:editId="6C6FDCE5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925224780"/>
        <w:placeholder>
          <w:docPart w:val="391FC450B85D485F929DF50C0EBAC930"/>
        </w:placeholder>
      </w:sdtPr>
      <w:sdtEndPr/>
      <w:sdtContent>
        <w:r w:rsidR="00970ECF" w:rsidRPr="00970EC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F" w:rsidRDefault="00970ECF" w:rsidP="000A569B">
      <w:r>
        <w:separator/>
      </w:r>
    </w:p>
  </w:footnote>
  <w:footnote w:type="continuationSeparator" w:id="0">
    <w:p w:rsidR="00970ECF" w:rsidRDefault="00970EC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A7A25B8" wp14:editId="5B05C64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57C99" wp14:editId="0CD9C06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B688C2" wp14:editId="2DA93872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23B1B"/>
    <w:multiLevelType w:val="hybridMultilevel"/>
    <w:tmpl w:val="6E985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093140E"/>
    <w:multiLevelType w:val="hybridMultilevel"/>
    <w:tmpl w:val="7D4A1FCA"/>
    <w:lvl w:ilvl="0" w:tplc="912830E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0ECF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0871BD58B419C873F4F86CBCA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198DA-780F-4701-9108-D630A2583CFA}"/>
      </w:docPartPr>
      <w:docPartBody>
        <w:p w:rsidR="004D15F4" w:rsidRDefault="005A2D43">
          <w:pPr>
            <w:pStyle w:val="7C00871BD58B419C873F4F86CBCA6542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092C166A413BB463D69B199C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5076-EE64-4E6A-8821-3A916064AD7B}"/>
      </w:docPartPr>
      <w:docPartBody>
        <w:p w:rsidR="004D15F4" w:rsidRDefault="005A2D43">
          <w:pPr>
            <w:pStyle w:val="9522092C166A413BB463D69B199C495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1AB99D540446FA7BB8C38219E8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41C7-D3D6-4497-B945-D779E521F542}"/>
      </w:docPartPr>
      <w:docPartBody>
        <w:p w:rsidR="004D15F4" w:rsidRDefault="005A2D43">
          <w:pPr>
            <w:pStyle w:val="8C01AB99D540446FA7BB8C38219E8003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91FC450B85D485F929DF50C0EBAC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1B61C-6373-466F-91DB-BC547A9F7251}"/>
      </w:docPartPr>
      <w:docPartBody>
        <w:p w:rsidR="004D15F4" w:rsidRDefault="005A2D43" w:rsidP="005A2D43">
          <w:pPr>
            <w:pStyle w:val="391FC450B85D485F929DF50C0EBAC93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3"/>
    <w:rsid w:val="004D15F4"/>
    <w:rsid w:val="005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9428c124-c29e-458e-8b42-40259bd30b6b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3251</Value>
      <Value>3250</Value>
      <Value>3249</Value>
      <Value>3248</Value>
      <Value>2601</Value>
    </TaxCatchAll>
  </documentManagement>
</p:properties>
</file>

<file path=customXml/itemProps1.xml><?xml version="1.0" encoding="utf-8"?>
<ds:datastoreItem xmlns:ds="http://schemas.openxmlformats.org/officeDocument/2006/customXml" ds:itemID="{A2F71A33-0D9A-4DF1-B072-4C02BE685CEA}"/>
</file>

<file path=customXml/itemProps2.xml><?xml version="1.0" encoding="utf-8"?>
<ds:datastoreItem xmlns:ds="http://schemas.openxmlformats.org/officeDocument/2006/customXml" ds:itemID="{32D7B9E6-C9EA-4E57-86B5-E39EB8BDEF6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EAF0E3E-BF37-4BE0-9C99-DB2A0CCE8254}"/>
</file>

<file path=customXml/itemProps5.xml><?xml version="1.0" encoding="utf-8"?>
<ds:datastoreItem xmlns:ds="http://schemas.openxmlformats.org/officeDocument/2006/customXml" ds:itemID="{8818E992-81D8-474D-8C3B-70775324E353}"/>
</file>

<file path=customXml/itemProps6.xml><?xml version="1.0" encoding="utf-8"?>
<ds:datastoreItem xmlns:ds="http://schemas.openxmlformats.org/officeDocument/2006/customXml" ds:itemID="{F9BB7C0D-5D88-45EE-83CC-BF6DEAEB386E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opvang familieleden</dc:title>
  <dc:creator>stagiaircom</dc:creator>
  <cp:lastModifiedBy>stagiaircom</cp:lastModifiedBy>
  <cp:revision>2</cp:revision>
  <cp:lastPrinted>2013-12-16T13:47:00Z</cp:lastPrinted>
  <dcterms:created xsi:type="dcterms:W3CDTF">2016-02-22T09:39:00Z</dcterms:created>
  <dcterms:modified xsi:type="dcterms:W3CDTF">2016-02-22T10:50:00Z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2601;#Crisiscel|9428c124-c29e-458e-8b42-40259bd30b6b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