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p w:rsidR="00BB436C" w:rsidRPr="009D60B0" w:rsidRDefault="00BB436C" w:rsidP="00BB436C">
            <w:pPr>
              <w:pStyle w:val="Titel"/>
            </w:pPr>
            <w:r w:rsidRPr="009D60B0">
              <w:t>Sjabloon ‘</w:t>
            </w:r>
            <w:r w:rsidR="009D60B0" w:rsidRPr="009D60B0">
              <w:t>Eindrapport talentenwerf</w:t>
            </w:r>
            <w:r w:rsidRPr="009D60B0">
              <w:t>’</w:t>
            </w:r>
          </w:p>
          <w:p w:rsidR="007964E4" w:rsidRPr="007964E4" w:rsidRDefault="007964E4" w:rsidP="00BB436C">
            <w:pPr>
              <w:pStyle w:val="Titel"/>
              <w:rPr>
                <w:sz w:val="48"/>
                <w:szCs w:val="48"/>
                <w:lang w:val="nl-BE"/>
              </w:rPr>
            </w:pPr>
          </w:p>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9D60B0" w:rsidP="0045229E">
            <w:pPr>
              <w:pStyle w:val="Geenafstand"/>
            </w:pPr>
            <w:sdt>
              <w:sdtPr>
                <w:tag w:val="afdeling/entiteit"/>
                <w:id w:val="26200118"/>
                <w:placeholder>
                  <w:docPart w:val="9165F79E4BFA43E98EFA19D1D0598404"/>
                </w:placeholder>
                <w:showingPlcHdr/>
                <w:comboBox>
                  <w:listItem w:value="Kies een item."/>
                  <w:listItem w:displayText=" " w:value=" "/>
                  <w:listItem w:displayText="Algemene zaken" w:value="Algemene zaken"/>
                  <w:listItem w:displayText="Financiën" w:value="Financiën"/>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Preventiedienst" w:value="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Content>
                <w:r w:rsidR="00DE133D" w:rsidRPr="00BE7BE8">
                  <w:rPr>
                    <w:rStyle w:val="Tekstvantijdelijkeaanduiding"/>
                  </w:rPr>
                  <w:t xml:space="preserve">Kies een </w:t>
                </w:r>
                <w:r w:rsidR="00DE133D">
                  <w:rPr>
                    <w:rStyle w:val="Tekstvantijdelijkeaanduiding"/>
                  </w:rPr>
                  <w:t>afdeling/entiteit</w:t>
                </w:r>
                <w:r w:rsidR="00DE133D" w:rsidRPr="00BE7BE8">
                  <w:rPr>
                    <w:rStyle w:val="Tekstvantijdelijkeaanduiding"/>
                  </w:rPr>
                  <w:t>.</w:t>
                </w:r>
              </w:sdtContent>
            </w:sdt>
          </w:p>
        </w:tc>
      </w:tr>
    </w:tbl>
    <w:p w:rsidR="00B360F0" w:rsidRDefault="00B360F0" w:rsidP="003B2D8C">
      <w:pPr>
        <w:pStyle w:val="Geenafstand"/>
      </w:pPr>
    </w:p>
    <w:p w:rsidR="00BB436C" w:rsidRDefault="00BB436C" w:rsidP="00BB436C">
      <w:pPr>
        <w:pStyle w:val="Kop1"/>
        <w:numPr>
          <w:ilvl w:val="0"/>
          <w:numId w:val="22"/>
        </w:numPr>
      </w:pPr>
      <w:bookmarkStart w:id="0" w:name="_Toc421538162"/>
      <w:bookmarkStart w:id="1" w:name="_Toc446102305"/>
      <w:r>
        <w:t>Algemene informatie</w:t>
      </w:r>
      <w:bookmarkEnd w:id="0"/>
      <w:bookmarkEnd w:id="1"/>
    </w:p>
    <w:p w:rsidR="00BB436C" w:rsidRDefault="00BB436C" w:rsidP="00BB436C">
      <w:pPr>
        <w:rPr>
          <w:lang w:val="nl-BE"/>
        </w:rPr>
      </w:pPr>
      <w:r>
        <w:rPr>
          <w:lang w:val="nl-BE"/>
        </w:rPr>
        <w:t xml:space="preserve">Naam deelnemer: </w:t>
      </w:r>
    </w:p>
    <w:p w:rsidR="00BB436C" w:rsidRDefault="00BB436C" w:rsidP="00BB436C">
      <w:pPr>
        <w:rPr>
          <w:lang w:val="nl-BE"/>
        </w:rPr>
      </w:pPr>
      <w:r>
        <w:rPr>
          <w:lang w:val="nl-BE"/>
        </w:rPr>
        <w:t>Scholengroep:</w:t>
      </w:r>
    </w:p>
    <w:p w:rsidR="00BB436C" w:rsidRDefault="00BB436C" w:rsidP="00BB436C">
      <w:pPr>
        <w:rPr>
          <w:lang w:val="nl-BE"/>
        </w:rPr>
      </w:pPr>
      <w:r>
        <w:rPr>
          <w:lang w:val="nl-BE"/>
        </w:rPr>
        <w:t>Ambt en instelling van huidige aanstelling:</w:t>
      </w:r>
    </w:p>
    <w:p w:rsidR="00BB436C" w:rsidRDefault="00BB436C" w:rsidP="00BB436C">
      <w:pPr>
        <w:rPr>
          <w:lang w:val="nl-BE"/>
        </w:rPr>
      </w:pPr>
      <w:r>
        <w:rPr>
          <w:lang w:val="nl-BE"/>
        </w:rPr>
        <w:t>Naam algemeen directeur:</w:t>
      </w:r>
    </w:p>
    <w:p w:rsidR="00BB436C" w:rsidRDefault="00BB436C" w:rsidP="00BB436C">
      <w:pPr>
        <w:rPr>
          <w:lang w:val="nl-BE"/>
        </w:rPr>
      </w:pPr>
      <w:r>
        <w:rPr>
          <w:lang w:val="nl-BE"/>
        </w:rPr>
        <w:t>Naam en functie van de verantwoordelijke voor de talentenwerf:</w:t>
      </w:r>
    </w:p>
    <w:p w:rsidR="00BB436C" w:rsidRDefault="00BB436C" w:rsidP="00BB436C">
      <w:pPr>
        <w:rPr>
          <w:lang w:val="nl-BE"/>
        </w:rPr>
      </w:pPr>
      <w:r>
        <w:rPr>
          <w:lang w:val="nl-BE"/>
        </w:rPr>
        <w:t>Datum van invullen van het eindrapport talentenwerf:</w:t>
      </w:r>
    </w:p>
    <w:p w:rsidR="00BB436C" w:rsidRPr="004268FE" w:rsidRDefault="00BB436C" w:rsidP="00BB436C">
      <w:pPr>
        <w:rPr>
          <w:lang w:val="nl-BE"/>
        </w:rPr>
      </w:pPr>
    </w:p>
    <w:p w:rsidR="00BB436C" w:rsidRPr="00772DFE" w:rsidRDefault="00BB436C" w:rsidP="00BB436C">
      <w:pPr>
        <w:pStyle w:val="Kop1"/>
        <w:numPr>
          <w:ilvl w:val="0"/>
          <w:numId w:val="22"/>
        </w:numPr>
      </w:pPr>
      <w:bookmarkStart w:id="2" w:name="_Toc421538163"/>
      <w:bookmarkStart w:id="3" w:name="_Toc446102306"/>
      <w:r>
        <w:t>Professionaliseringsmomenten</w:t>
      </w:r>
      <w:bookmarkEnd w:id="2"/>
      <w:bookmarkEnd w:id="3"/>
    </w:p>
    <w:p w:rsidR="00BB436C" w:rsidRDefault="00BB436C" w:rsidP="00BB436C">
      <w:pPr>
        <w:rPr>
          <w:lang w:val="nl-BE"/>
        </w:rPr>
      </w:pPr>
      <w:r w:rsidRPr="00F21961">
        <w:rPr>
          <w:lang w:val="nl-BE"/>
        </w:rPr>
        <w:t>Tijdens de talentenwerf schoo</w:t>
      </w:r>
      <w:r w:rsidR="009D60B0">
        <w:rPr>
          <w:lang w:val="nl-BE"/>
        </w:rPr>
        <w:t>ljaar 2016</w:t>
      </w:r>
      <w:r w:rsidRPr="00F21961">
        <w:rPr>
          <w:lang w:val="nl-BE"/>
        </w:rPr>
        <w:t xml:space="preserve"> –</w:t>
      </w:r>
      <w:r w:rsidR="009D60B0">
        <w:rPr>
          <w:lang w:val="nl-BE"/>
        </w:rPr>
        <w:t xml:space="preserve"> 2017</w:t>
      </w:r>
      <w:r w:rsidRPr="00F21961">
        <w:rPr>
          <w:lang w:val="nl-BE"/>
        </w:rPr>
        <w:t xml:space="preserve"> </w:t>
      </w:r>
      <w:r>
        <w:rPr>
          <w:lang w:val="nl-BE"/>
        </w:rPr>
        <w:t>werden volgende professionaliseringsmomenten, voor de deelnemers aan de talentenwerf, georganiseerd :</w:t>
      </w:r>
    </w:p>
    <w:tbl>
      <w:tblPr>
        <w:tblStyle w:val="GOmagentatabel"/>
        <w:tblW w:w="9503" w:type="dxa"/>
        <w:tblLook w:val="04A0" w:firstRow="1" w:lastRow="0" w:firstColumn="1" w:lastColumn="0" w:noHBand="0" w:noVBand="1"/>
      </w:tblPr>
      <w:tblGrid>
        <w:gridCol w:w="1630"/>
        <w:gridCol w:w="2061"/>
        <w:gridCol w:w="2693"/>
        <w:gridCol w:w="3119"/>
      </w:tblGrid>
      <w:tr w:rsidR="00BB436C" w:rsidTr="009D60B0">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630" w:type="dxa"/>
          </w:tcPr>
          <w:p w:rsidR="00BB436C" w:rsidRDefault="00BB436C" w:rsidP="009D60B0">
            <w:pPr>
              <w:pStyle w:val="Geenafstand"/>
              <w:jc w:val="center"/>
              <w:rPr>
                <w:lang w:val="nl-BE"/>
              </w:rPr>
            </w:pPr>
            <w:r>
              <w:rPr>
                <w:lang w:val="nl-BE"/>
              </w:rPr>
              <w:t>Datum</w:t>
            </w:r>
          </w:p>
        </w:tc>
        <w:tc>
          <w:tcPr>
            <w:tcW w:w="2061"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thema</w:t>
            </w:r>
          </w:p>
        </w:tc>
        <w:tc>
          <w:tcPr>
            <w:tcW w:w="2693"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Aanwezigheid deelnemer</w:t>
            </w:r>
          </w:p>
        </w:tc>
        <w:tc>
          <w:tcPr>
            <w:tcW w:w="3119"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opmerkingen</w:t>
            </w:r>
          </w:p>
        </w:tc>
      </w:tr>
      <w:tr w:rsidR="00BB436C" w:rsidRPr="001C5C8F" w:rsidTr="009D60B0">
        <w:trPr>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Pr="001C5C8F" w:rsidRDefault="00BB436C" w:rsidP="009D60B0">
            <w:pPr>
              <w:pStyle w:val="Geenafstand"/>
              <w:jc w:val="center"/>
              <w:rPr>
                <w:b w:val="0"/>
                <w:lang w:val="nl-BE"/>
              </w:rPr>
            </w:pPr>
            <w:proofErr w:type="spellStart"/>
            <w:r w:rsidRPr="001C5C8F">
              <w:rPr>
                <w:b w:val="0"/>
                <w:lang w:val="nl-BE"/>
              </w:rPr>
              <w:t>dd</w:t>
            </w:r>
            <w:proofErr w:type="spellEnd"/>
            <w:r w:rsidRPr="001C5C8F">
              <w:rPr>
                <w:b w:val="0"/>
                <w:lang w:val="nl-BE"/>
              </w:rPr>
              <w:t>/mm/</w:t>
            </w:r>
            <w:proofErr w:type="spellStart"/>
            <w:r w:rsidRPr="001C5C8F">
              <w:rPr>
                <w:b w:val="0"/>
                <w:lang w:val="nl-BE"/>
              </w:rPr>
              <w:t>jjjj</w:t>
            </w:r>
            <w:proofErr w:type="spellEnd"/>
          </w:p>
        </w:tc>
        <w:tc>
          <w:tcPr>
            <w:tcW w:w="2061"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p>
        </w:tc>
        <w:tc>
          <w:tcPr>
            <w:tcW w:w="2693"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r w:rsidRPr="001C5C8F">
              <w:rPr>
                <w:lang w:val="nl-BE"/>
              </w:rPr>
              <w:t>Ja / neen</w:t>
            </w:r>
          </w:p>
        </w:tc>
        <w:tc>
          <w:tcPr>
            <w:tcW w:w="3119"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p>
        </w:tc>
      </w:tr>
      <w:tr w:rsidR="00BB436C" w:rsidTr="009D60B0">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2061"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2693"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3119"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r>
      <w:tr w:rsidR="00BB436C" w:rsidTr="009D60B0">
        <w:trPr>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2061"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c>
          <w:tcPr>
            <w:tcW w:w="2693"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c>
          <w:tcPr>
            <w:tcW w:w="3119"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r>
      <w:tr w:rsidR="00BB436C" w:rsidTr="009D60B0">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2061"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2693"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3119"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r>
    </w:tbl>
    <w:p w:rsidR="00BB436C" w:rsidRDefault="00BB436C" w:rsidP="00BB436C">
      <w:pPr>
        <w:rPr>
          <w:lang w:val="nl-BE"/>
        </w:rPr>
      </w:pPr>
    </w:p>
    <w:p w:rsidR="00BB436C" w:rsidRDefault="00BB436C" w:rsidP="00BB436C">
      <w:pPr>
        <w:rPr>
          <w:lang w:val="nl-BE"/>
        </w:rPr>
      </w:pPr>
    </w:p>
    <w:p w:rsidR="00BB436C" w:rsidRDefault="00BB436C" w:rsidP="00BB436C">
      <w:pPr>
        <w:pStyle w:val="Kop1"/>
      </w:pPr>
      <w:bookmarkStart w:id="4" w:name="_Toc421538164"/>
      <w:bookmarkStart w:id="5" w:name="_Toc446102307"/>
      <w:r>
        <w:t>Feedbackmomenten</w:t>
      </w:r>
      <w:bookmarkEnd w:id="4"/>
      <w:bookmarkEnd w:id="5"/>
    </w:p>
    <w:p w:rsidR="00BB436C" w:rsidRDefault="00BB436C" w:rsidP="00BB436C">
      <w:pPr>
        <w:rPr>
          <w:lang w:val="nl-BE"/>
        </w:rPr>
      </w:pPr>
      <w:r>
        <w:rPr>
          <w:lang w:val="nl-BE"/>
        </w:rPr>
        <w:t>Tijdens</w:t>
      </w:r>
      <w:r w:rsidR="009D60B0">
        <w:rPr>
          <w:lang w:val="nl-BE"/>
        </w:rPr>
        <w:t xml:space="preserve"> de talentenwerf schooljaar 2016-2017</w:t>
      </w:r>
      <w:r>
        <w:rPr>
          <w:lang w:val="nl-BE"/>
        </w:rPr>
        <w:t xml:space="preserve"> werden volgende feedbackmomenten georganiseerd voor de deelnemer:</w:t>
      </w:r>
    </w:p>
    <w:tbl>
      <w:tblPr>
        <w:tblStyle w:val="GOmagentatabel"/>
        <w:tblW w:w="9503" w:type="dxa"/>
        <w:tblLook w:val="04A0" w:firstRow="1" w:lastRow="0" w:firstColumn="1" w:lastColumn="0" w:noHBand="0" w:noVBand="1"/>
      </w:tblPr>
      <w:tblGrid>
        <w:gridCol w:w="1630"/>
        <w:gridCol w:w="3620"/>
        <w:gridCol w:w="4253"/>
      </w:tblGrid>
      <w:tr w:rsidR="00BB436C" w:rsidTr="009D60B0">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630" w:type="dxa"/>
          </w:tcPr>
          <w:p w:rsidR="00BB436C" w:rsidRDefault="00BB436C" w:rsidP="009D60B0">
            <w:pPr>
              <w:pStyle w:val="Geenafstand"/>
              <w:jc w:val="center"/>
              <w:rPr>
                <w:lang w:val="nl-BE"/>
              </w:rPr>
            </w:pPr>
            <w:r>
              <w:rPr>
                <w:lang w:val="nl-BE"/>
              </w:rPr>
              <w:t>Datum</w:t>
            </w:r>
          </w:p>
        </w:tc>
        <w:tc>
          <w:tcPr>
            <w:tcW w:w="3620"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Vorm</w:t>
            </w:r>
          </w:p>
        </w:tc>
        <w:tc>
          <w:tcPr>
            <w:tcW w:w="4253"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opmerkingen</w:t>
            </w:r>
          </w:p>
        </w:tc>
      </w:tr>
      <w:tr w:rsidR="00BB436C" w:rsidRPr="001C5C8F" w:rsidTr="009D60B0">
        <w:trPr>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Pr="001C5C8F" w:rsidRDefault="00BB436C" w:rsidP="009D60B0">
            <w:pPr>
              <w:pStyle w:val="Geenafstand"/>
              <w:jc w:val="center"/>
              <w:rPr>
                <w:b w:val="0"/>
                <w:lang w:val="nl-BE"/>
              </w:rPr>
            </w:pPr>
            <w:proofErr w:type="spellStart"/>
            <w:r w:rsidRPr="001C5C8F">
              <w:rPr>
                <w:b w:val="0"/>
                <w:lang w:val="nl-BE"/>
              </w:rPr>
              <w:t>dd</w:t>
            </w:r>
            <w:proofErr w:type="spellEnd"/>
            <w:r w:rsidRPr="001C5C8F">
              <w:rPr>
                <w:b w:val="0"/>
                <w:lang w:val="nl-BE"/>
              </w:rPr>
              <w:t>/mm/</w:t>
            </w:r>
            <w:proofErr w:type="spellStart"/>
            <w:r w:rsidRPr="001C5C8F">
              <w:rPr>
                <w:b w:val="0"/>
                <w:lang w:val="nl-BE"/>
              </w:rPr>
              <w:t>jjjj</w:t>
            </w:r>
            <w:proofErr w:type="spellEnd"/>
          </w:p>
        </w:tc>
        <w:tc>
          <w:tcPr>
            <w:tcW w:w="3620"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m</w:t>
            </w:r>
            <w:r w:rsidRPr="001C5C8F">
              <w:rPr>
                <w:lang w:val="nl-BE"/>
              </w:rPr>
              <w:t>ondeling, schriftelijk,…</w:t>
            </w:r>
          </w:p>
        </w:tc>
        <w:tc>
          <w:tcPr>
            <w:tcW w:w="4253"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p>
        </w:tc>
      </w:tr>
      <w:tr w:rsidR="00BB436C" w:rsidTr="009D60B0">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3620"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4253"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r>
      <w:tr w:rsidR="00BB436C" w:rsidTr="009D60B0">
        <w:trPr>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3620"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c>
          <w:tcPr>
            <w:tcW w:w="4253"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r>
      <w:tr w:rsidR="00BB436C" w:rsidTr="009D60B0">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3620"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4253"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r>
    </w:tbl>
    <w:p w:rsidR="00BB436C" w:rsidRDefault="00BB436C" w:rsidP="00BB436C">
      <w:pPr>
        <w:rPr>
          <w:lang w:val="nl-BE"/>
        </w:rPr>
      </w:pPr>
    </w:p>
    <w:p w:rsidR="00BB436C" w:rsidRDefault="00BB436C" w:rsidP="00BB436C">
      <w:pPr>
        <w:rPr>
          <w:lang w:val="nl-BE"/>
        </w:rPr>
      </w:pPr>
    </w:p>
    <w:p w:rsidR="00BB436C" w:rsidRDefault="00BB436C" w:rsidP="00BB436C">
      <w:pPr>
        <w:pStyle w:val="Kop1"/>
      </w:pPr>
      <w:bookmarkStart w:id="6" w:name="_Toc421538165"/>
      <w:bookmarkStart w:id="7" w:name="_Toc446102308"/>
      <w:r>
        <w:lastRenderedPageBreak/>
        <w:t>Kwalitatieve bespreking van de comp</w:t>
      </w:r>
      <w:bookmarkStart w:id="8" w:name="_GoBack"/>
      <w:bookmarkEnd w:id="8"/>
      <w:r>
        <w:t>etenties van de kandidaat m.b.t. het competentieprofiel voor het ambt van (adjunct-) directeur in een instelling van het GO!</w:t>
      </w:r>
      <w:bookmarkEnd w:id="6"/>
      <w:bookmarkEnd w:id="7"/>
    </w:p>
    <w:p w:rsidR="00843EAD" w:rsidRDefault="00843EAD" w:rsidP="00843EAD">
      <w:r>
        <w:t xml:space="preserve">De verantwoordelijke voor de talentenwerf </w:t>
      </w:r>
      <w:r w:rsidR="00BB436C">
        <w:t>binnen</w:t>
      </w:r>
      <w:r>
        <w:t xml:space="preserve"> de </w:t>
      </w:r>
      <w:proofErr w:type="spellStart"/>
      <w:r>
        <w:t>scholengroep</w:t>
      </w:r>
      <w:proofErr w:type="spellEnd"/>
      <w:r>
        <w:t xml:space="preserve"> maakt voor de betrokken kandidaat een zo objectief mogelijke inschatting van de mate waarin de kandidaat over een potentieel beschikt met betrekking tot de competenties in ‘Het competentieprofiel voor het ambt van (adjunct-)directeur in een instelling van het GO!’.                 </w:t>
      </w:r>
    </w:p>
    <w:p w:rsidR="00843EAD" w:rsidRPr="000163C6" w:rsidRDefault="00843EAD" w:rsidP="00843EAD">
      <w:r w:rsidRPr="000163C6">
        <w:t>De gedragsindicatoren onder de definitie van elke competentie illustreren die competentie. Het al dan niet veelvuldig voorkomen van een of meerdere gedragsindicatoren kan een indicatie zijn dat een persoon helemaal niet of juist in heel grote mate over de betrokken competentie beschikt.</w:t>
      </w:r>
    </w:p>
    <w:p w:rsidR="00843EAD" w:rsidRDefault="00843EAD" w:rsidP="00843EAD">
      <w:r w:rsidRPr="000163C6">
        <w:t>In de kolom van de ‘kwalitatieve bespreking’ bespreekt u in welke mate de competentie aanwezig is bij</w:t>
      </w:r>
      <w:r>
        <w:t xml:space="preserve"> de kandidaat. Dat kan best gebeuren aan de hand van concrete voorbeelden.</w:t>
      </w:r>
    </w:p>
    <w:p w:rsidR="00BB436C" w:rsidRPr="001F7E82" w:rsidRDefault="00BB436C" w:rsidP="00843EAD">
      <w:pPr>
        <w:rPr>
          <w:lang w:val="nl-BE"/>
        </w:rPr>
      </w:pPr>
    </w:p>
    <w:tbl>
      <w:tblPr>
        <w:tblStyle w:val="Tabelraster"/>
        <w:tblW w:w="0" w:type="auto"/>
        <w:tblLook w:val="04A0" w:firstRow="1" w:lastRow="0" w:firstColumn="1" w:lastColumn="0" w:noHBand="0" w:noVBand="1"/>
      </w:tblPr>
      <w:tblGrid>
        <w:gridCol w:w="4785"/>
        <w:gridCol w:w="4785"/>
      </w:tblGrid>
      <w:tr w:rsidR="00843EAD" w:rsidRPr="00465278" w:rsidTr="009D60B0">
        <w:tc>
          <w:tcPr>
            <w:tcW w:w="4785" w:type="dxa"/>
          </w:tcPr>
          <w:p w:rsidR="00843EAD" w:rsidRPr="00465278" w:rsidRDefault="00843EAD" w:rsidP="009D60B0">
            <w:pPr>
              <w:rPr>
                <w:rFonts w:cs="Arial"/>
                <w:szCs w:val="22"/>
                <w:lang w:val="nl-BE"/>
              </w:rPr>
            </w:pPr>
            <w:r w:rsidRPr="00465278">
              <w:rPr>
                <w:rFonts w:cs="Arial"/>
                <w:szCs w:val="22"/>
                <w:lang w:val="nl-BE"/>
              </w:rPr>
              <w:t>Naam kandidaat:</w:t>
            </w:r>
          </w:p>
        </w:tc>
        <w:tc>
          <w:tcPr>
            <w:tcW w:w="4785" w:type="dxa"/>
          </w:tcPr>
          <w:p w:rsidR="00843EAD" w:rsidRPr="00465278" w:rsidRDefault="00843EAD" w:rsidP="009D60B0">
            <w:pPr>
              <w:rPr>
                <w:rFonts w:cs="Arial"/>
                <w:szCs w:val="22"/>
              </w:rPr>
            </w:pPr>
            <w:r>
              <w:rPr>
                <w:rFonts w:cs="Arial"/>
                <w:szCs w:val="22"/>
              </w:rPr>
              <w:t>Datum:</w:t>
            </w:r>
          </w:p>
        </w:tc>
      </w:tr>
      <w:tr w:rsidR="00843EAD" w:rsidTr="009D60B0">
        <w:tc>
          <w:tcPr>
            <w:tcW w:w="9570" w:type="dxa"/>
            <w:gridSpan w:val="2"/>
          </w:tcPr>
          <w:p w:rsidR="00843EAD" w:rsidRPr="00B7451E" w:rsidRDefault="00843EAD" w:rsidP="009D60B0">
            <w:pPr>
              <w:rPr>
                <w:rFonts w:cs="Arial"/>
                <w:szCs w:val="22"/>
                <w:lang w:val="nl-BE"/>
              </w:rPr>
            </w:pPr>
            <w:r w:rsidRPr="00465278">
              <w:rPr>
                <w:rFonts w:cs="Arial"/>
                <w:szCs w:val="22"/>
                <w:lang w:val="nl-BE"/>
              </w:rPr>
              <w:t xml:space="preserve">Auteur </w:t>
            </w:r>
            <w:r>
              <w:rPr>
                <w:rFonts w:cs="Arial"/>
                <w:szCs w:val="22"/>
                <w:lang w:val="nl-BE"/>
              </w:rPr>
              <w:t xml:space="preserve">en functie van de  </w:t>
            </w:r>
            <w:r w:rsidRPr="00465278">
              <w:rPr>
                <w:rFonts w:cs="Arial"/>
                <w:szCs w:val="22"/>
                <w:lang w:val="nl-BE"/>
              </w:rPr>
              <w:t xml:space="preserve">‘kwalitatieve bespreking </w:t>
            </w:r>
            <w:r>
              <w:rPr>
                <w:rFonts w:cs="Arial"/>
                <w:szCs w:val="22"/>
                <w:lang w:val="nl-BE"/>
              </w:rPr>
              <w:t>van de compe</w:t>
            </w:r>
            <w:r w:rsidRPr="00465278">
              <w:rPr>
                <w:rFonts w:cs="Arial"/>
                <w:szCs w:val="22"/>
                <w:lang w:val="nl-BE"/>
              </w:rPr>
              <w:t>tenties</w:t>
            </w:r>
            <w:r>
              <w:rPr>
                <w:rFonts w:cs="Arial"/>
                <w:szCs w:val="22"/>
                <w:lang w:val="nl-BE"/>
              </w:rPr>
              <w:t>’:</w:t>
            </w:r>
          </w:p>
        </w:tc>
      </w:tr>
      <w:tr w:rsidR="00843EAD" w:rsidTr="009D60B0">
        <w:tc>
          <w:tcPr>
            <w:tcW w:w="4785" w:type="dxa"/>
          </w:tcPr>
          <w:p w:rsidR="00843EAD" w:rsidRPr="00021546" w:rsidRDefault="00843EAD" w:rsidP="009D60B0">
            <w:pPr>
              <w:jc w:val="center"/>
              <w:rPr>
                <w:rFonts w:cs="Arial"/>
                <w:b/>
                <w:sz w:val="24"/>
                <w:u w:val="single"/>
                <w:lang w:val="nl-BE"/>
              </w:rPr>
            </w:pPr>
            <w:r>
              <w:rPr>
                <w:rFonts w:cs="Arial"/>
                <w:b/>
                <w:sz w:val="24"/>
                <w:u w:val="single"/>
                <w:lang w:val="nl-BE"/>
              </w:rPr>
              <w:t>COMPETENTIES</w:t>
            </w:r>
          </w:p>
        </w:tc>
        <w:tc>
          <w:tcPr>
            <w:tcW w:w="4785" w:type="dxa"/>
          </w:tcPr>
          <w:p w:rsidR="00843EAD" w:rsidRPr="001F7E82" w:rsidRDefault="00843EAD" w:rsidP="009D60B0">
            <w:pPr>
              <w:jc w:val="center"/>
              <w:rPr>
                <w:rFonts w:cs="Arial"/>
                <w:b/>
                <w:sz w:val="24"/>
                <w:u w:val="single"/>
              </w:rPr>
            </w:pPr>
            <w:r>
              <w:rPr>
                <w:rFonts w:cs="Arial"/>
                <w:b/>
                <w:sz w:val="24"/>
                <w:u w:val="single"/>
              </w:rPr>
              <w:t>KWALITATIEVE BESPREKING:</w:t>
            </w:r>
          </w:p>
        </w:tc>
      </w:tr>
      <w:tr w:rsidR="00843EAD" w:rsidTr="009D60B0">
        <w:tc>
          <w:tcPr>
            <w:tcW w:w="4785" w:type="dxa"/>
          </w:tcPr>
          <w:p w:rsidR="00843EAD" w:rsidRPr="001F7E82" w:rsidRDefault="00843EAD" w:rsidP="009D60B0">
            <w:pPr>
              <w:rPr>
                <w:rFonts w:cs="Arial"/>
                <w:sz w:val="24"/>
              </w:rPr>
            </w:pPr>
            <w:r w:rsidRPr="001F7E82">
              <w:rPr>
                <w:rFonts w:cs="Arial"/>
                <w:b/>
                <w:sz w:val="24"/>
                <w:u w:val="single"/>
              </w:rPr>
              <w:t>Toekomstgericht denken / visieontwikkeling</w:t>
            </w:r>
          </w:p>
          <w:p w:rsidR="00843EAD" w:rsidRPr="00EC4E68" w:rsidRDefault="00843EAD" w:rsidP="009D60B0">
            <w:pPr>
              <w:rPr>
                <w:rFonts w:cs="Arial"/>
                <w:b/>
                <w:sz w:val="20"/>
              </w:rPr>
            </w:pPr>
            <w:r>
              <w:rPr>
                <w:rFonts w:cs="Arial"/>
                <w:b/>
                <w:sz w:val="20"/>
              </w:rPr>
              <w:t>H</w:t>
            </w:r>
            <w:r w:rsidRPr="00070317">
              <w:rPr>
                <w:rFonts w:cs="Arial"/>
                <w:b/>
                <w:sz w:val="20"/>
              </w:rPr>
              <w:t xml:space="preserve">et denken dat gericht is op de toekomst en in functie van die toekomst een visie ontwikkelt m.b.t. de school, het </w:t>
            </w:r>
            <w:r>
              <w:rPr>
                <w:rFonts w:cs="Arial"/>
                <w:b/>
                <w:sz w:val="20"/>
              </w:rPr>
              <w:t>GO!</w:t>
            </w:r>
            <w:r w:rsidRPr="00070317">
              <w:rPr>
                <w:rFonts w:cs="Arial"/>
                <w:b/>
                <w:sz w:val="20"/>
              </w:rPr>
              <w:t>, onderwijs in de brede zin</w:t>
            </w:r>
            <w:r>
              <w:rPr>
                <w:rFonts w:cs="Arial"/>
                <w:b/>
                <w:sz w:val="20"/>
              </w:rPr>
              <w:t xml:space="preserve"> </w:t>
            </w:r>
            <w:r w:rsidRPr="00EC4E68">
              <w:rPr>
                <w:rFonts w:cs="Arial"/>
                <w:b/>
                <w:sz w:val="20"/>
              </w:rPr>
              <w:t>en maatschappelijke ontwikkelingen.</w:t>
            </w:r>
            <w:r w:rsidRPr="00EC4E68">
              <w:rPr>
                <w:rFonts w:cs="Arial"/>
                <w:b/>
                <w:sz w:val="20"/>
              </w:rPr>
              <w:br/>
              <w:t>Hij/zij brengt een eigen beleid naar voren dat de entiteit of organisatie op lange termijn beïnvloedt.</w:t>
            </w:r>
          </w:p>
          <w:p w:rsidR="00843EAD" w:rsidRPr="00EC4E68" w:rsidRDefault="00843EAD" w:rsidP="009D60B0">
            <w:pPr>
              <w:rPr>
                <w:rFonts w:cs="Arial"/>
                <w:sz w:val="20"/>
                <w:u w:val="single"/>
              </w:rPr>
            </w:pPr>
            <w:r w:rsidRPr="00EC4E68">
              <w:rPr>
                <w:rFonts w:cs="Arial"/>
                <w:sz w:val="20"/>
                <w:u w:val="single"/>
              </w:rPr>
              <w:t>Gedragsindicatoren</w:t>
            </w:r>
          </w:p>
          <w:p w:rsidR="00843EAD" w:rsidRPr="00EC4E68" w:rsidRDefault="00843EAD" w:rsidP="009D60B0">
            <w:pPr>
              <w:pStyle w:val="Tekst"/>
              <w:ind w:left="0"/>
              <w:rPr>
                <w:rFonts w:asciiTheme="minorHAnsi" w:hAnsiTheme="minorHAnsi"/>
                <w:sz w:val="20"/>
              </w:rPr>
            </w:pPr>
            <w:r w:rsidRPr="00EC4E68">
              <w:rPr>
                <w:rFonts w:asciiTheme="minorHAnsi" w:hAnsiTheme="minorHAnsi"/>
                <w:sz w:val="20"/>
              </w:rPr>
              <w:t>De kandidaat-cursist:</w:t>
            </w:r>
          </w:p>
          <w:p w:rsidR="00843EAD" w:rsidRPr="00EC4E68" w:rsidRDefault="00843EAD" w:rsidP="00843EAD">
            <w:pPr>
              <w:pStyle w:val="Lijstalinea"/>
              <w:numPr>
                <w:ilvl w:val="0"/>
                <w:numId w:val="12"/>
              </w:numPr>
              <w:spacing w:after="0" w:line="240" w:lineRule="auto"/>
              <w:rPr>
                <w:rFonts w:cs="Arial"/>
                <w:sz w:val="20"/>
              </w:rPr>
            </w:pPr>
            <w:r w:rsidRPr="00EC4E68">
              <w:rPr>
                <w:rFonts w:cs="Arial"/>
                <w:sz w:val="20"/>
              </w:rPr>
              <w:t>anticipeert op maatschappelijke ontwikkelingen en op de toekomst, evenals op de manier om de eigen organisatie of entiteit hierop voor te bereiden;</w:t>
            </w:r>
          </w:p>
          <w:p w:rsidR="00843EAD" w:rsidRPr="00F97DC2" w:rsidRDefault="00843EAD" w:rsidP="00843EAD">
            <w:pPr>
              <w:pStyle w:val="Lijstalinea"/>
              <w:numPr>
                <w:ilvl w:val="0"/>
                <w:numId w:val="12"/>
              </w:numPr>
              <w:spacing w:after="0" w:line="240" w:lineRule="auto"/>
              <w:rPr>
                <w:rFonts w:cs="Arial"/>
                <w:sz w:val="20"/>
              </w:rPr>
            </w:pPr>
            <w:r w:rsidRPr="00F97DC2">
              <w:rPr>
                <w:rFonts w:cs="Arial"/>
                <w:sz w:val="20"/>
              </w:rPr>
              <w:t>komt met plannen en ideeën met een looptijd van enkele jaren;</w:t>
            </w:r>
          </w:p>
          <w:p w:rsidR="00843EAD" w:rsidRPr="00F97DC2" w:rsidRDefault="00843EAD" w:rsidP="00843EAD">
            <w:pPr>
              <w:pStyle w:val="Lijstalinea"/>
              <w:numPr>
                <w:ilvl w:val="0"/>
                <w:numId w:val="12"/>
              </w:numPr>
              <w:spacing w:after="0" w:line="240" w:lineRule="auto"/>
              <w:rPr>
                <w:rFonts w:cs="Arial"/>
                <w:sz w:val="20"/>
              </w:rPr>
            </w:pPr>
            <w:r w:rsidRPr="00F97DC2">
              <w:rPr>
                <w:rFonts w:cs="Arial"/>
                <w:sz w:val="20"/>
              </w:rPr>
              <w:t>houdt vast aan de langetermijnvisie, niettegenstaande de dagelijkse gebeurtenissen;</w:t>
            </w:r>
          </w:p>
          <w:p w:rsidR="00843EAD" w:rsidRPr="00BB436C" w:rsidRDefault="00843EAD" w:rsidP="00843EAD">
            <w:pPr>
              <w:pStyle w:val="Lijstalinea"/>
              <w:numPr>
                <w:ilvl w:val="0"/>
                <w:numId w:val="12"/>
              </w:numPr>
              <w:rPr>
                <w:lang w:val="nl-BE"/>
              </w:rPr>
            </w:pPr>
            <w:r w:rsidRPr="00F97DC2">
              <w:rPr>
                <w:rFonts w:cs="Arial"/>
                <w:sz w:val="20"/>
              </w:rPr>
              <w:t>brengt een eigen beleid naar voren dat gebaseerd is op een duidelijke visie op de missie en de doelstellingen van de organisatie of entiteit.</w:t>
            </w:r>
          </w:p>
          <w:p w:rsidR="00BB436C" w:rsidRDefault="00BB436C" w:rsidP="00BB436C">
            <w:pPr>
              <w:rPr>
                <w:lang w:val="nl-BE"/>
              </w:rPr>
            </w:pPr>
          </w:p>
          <w:p w:rsidR="00BB436C" w:rsidRPr="00BB436C" w:rsidRDefault="00BB436C" w:rsidP="00BB436C">
            <w:pPr>
              <w:rPr>
                <w:lang w:val="nl-BE"/>
              </w:rPr>
            </w:pPr>
          </w:p>
        </w:tc>
        <w:tc>
          <w:tcPr>
            <w:tcW w:w="4785" w:type="dxa"/>
          </w:tcPr>
          <w:p w:rsidR="00843EAD" w:rsidRPr="001F7E82" w:rsidRDefault="00843EAD" w:rsidP="009D60B0">
            <w:pPr>
              <w:rPr>
                <w:rFonts w:cs="Arial"/>
                <w:b/>
                <w:sz w:val="24"/>
                <w:u w:val="single"/>
              </w:rPr>
            </w:pPr>
          </w:p>
        </w:tc>
      </w:tr>
      <w:tr w:rsidR="00843EAD" w:rsidTr="009D60B0">
        <w:tc>
          <w:tcPr>
            <w:tcW w:w="4785" w:type="dxa"/>
          </w:tcPr>
          <w:p w:rsidR="00843EAD" w:rsidRPr="001F7E82" w:rsidRDefault="00843EAD" w:rsidP="009D60B0">
            <w:pPr>
              <w:rPr>
                <w:rFonts w:cs="Arial"/>
                <w:b/>
                <w:sz w:val="24"/>
                <w:u w:val="single"/>
              </w:rPr>
            </w:pPr>
            <w:r w:rsidRPr="001F7E82">
              <w:rPr>
                <w:rFonts w:cs="Arial"/>
                <w:b/>
                <w:sz w:val="24"/>
                <w:u w:val="single"/>
              </w:rPr>
              <w:lastRenderedPageBreak/>
              <w:t>Probleemoplossend en resultaatgericht denken</w:t>
            </w:r>
          </w:p>
          <w:p w:rsidR="00843EAD" w:rsidRPr="00070317" w:rsidRDefault="00843EAD" w:rsidP="009D60B0">
            <w:pPr>
              <w:rPr>
                <w:rFonts w:cs="Arial"/>
                <w:b/>
                <w:sz w:val="20"/>
              </w:rPr>
            </w:pPr>
            <w:r w:rsidRPr="00070317">
              <w:rPr>
                <w:rFonts w:cs="Arial"/>
                <w:b/>
                <w:sz w:val="20"/>
              </w:rPr>
              <w:t>Het denken gebeurt in functie van het oplossen van problemen en heeft tot doel een aanvaardbaar resultaat te bereike</w:t>
            </w:r>
            <w:r>
              <w:rPr>
                <w:rFonts w:cs="Arial"/>
                <w:b/>
                <w:sz w:val="20"/>
              </w:rPr>
              <w:t>n</w:t>
            </w:r>
            <w:r w:rsidRPr="00070317">
              <w:rPr>
                <w:rFonts w:cs="Arial"/>
                <w:b/>
                <w:sz w:val="20"/>
              </w:rPr>
              <w:t xml:space="preserve"> (op</w:t>
            </w:r>
            <w:r>
              <w:rPr>
                <w:rFonts w:cs="Arial"/>
                <w:b/>
                <w:sz w:val="20"/>
              </w:rPr>
              <w:t xml:space="preserve"> middellange en lange termijn).</w:t>
            </w:r>
            <w:r>
              <w:rPr>
                <w:rFonts w:cs="Arial"/>
                <w:b/>
                <w:sz w:val="20"/>
              </w:rPr>
              <w:br/>
              <w:t>Hij/zij f</w:t>
            </w:r>
            <w:r w:rsidRPr="00070317">
              <w:rPr>
                <w:rFonts w:cs="Arial"/>
                <w:b/>
                <w:sz w:val="20"/>
              </w:rPr>
              <w:t xml:space="preserve">ormuleert uitdagende (maar haalbare) doelstellingen en zet zich ten volle in om die te bereiken. </w:t>
            </w:r>
          </w:p>
          <w:p w:rsidR="00843EAD" w:rsidRPr="00F97DC2" w:rsidRDefault="00843EAD" w:rsidP="009D60B0">
            <w:pPr>
              <w:rPr>
                <w:rFonts w:cs="Arial"/>
                <w:sz w:val="20"/>
                <w:u w:val="single"/>
              </w:rPr>
            </w:pPr>
            <w:r w:rsidRPr="00F97DC2">
              <w:rPr>
                <w:rFonts w:cs="Arial"/>
                <w:sz w:val="20"/>
                <w:u w:val="single"/>
              </w:rPr>
              <w:t>Gedragsindicatoren</w:t>
            </w:r>
          </w:p>
          <w:p w:rsidR="00843EAD" w:rsidRPr="00F97DC2" w:rsidRDefault="00843EAD" w:rsidP="009D60B0">
            <w:pPr>
              <w:pStyle w:val="Tekst"/>
              <w:ind w:left="0"/>
              <w:rPr>
                <w:rFonts w:asciiTheme="minorHAnsi" w:hAnsiTheme="minorHAnsi"/>
                <w:sz w:val="20"/>
              </w:rPr>
            </w:pPr>
            <w:r w:rsidRPr="00F97DC2">
              <w:rPr>
                <w:rFonts w:asciiTheme="minorHAnsi" w:hAnsiTheme="minorHAnsi"/>
                <w:sz w:val="20"/>
              </w:rPr>
              <w:t>De kandidaat-cursist:</w:t>
            </w:r>
          </w:p>
          <w:p w:rsidR="00843EAD" w:rsidRPr="00F97DC2" w:rsidRDefault="00843EAD" w:rsidP="00843EAD">
            <w:pPr>
              <w:pStyle w:val="Lijstalinea"/>
              <w:numPr>
                <w:ilvl w:val="0"/>
                <w:numId w:val="13"/>
              </w:numPr>
              <w:spacing w:after="0" w:line="240" w:lineRule="auto"/>
              <w:rPr>
                <w:rFonts w:cs="Arial"/>
                <w:sz w:val="20"/>
              </w:rPr>
            </w:pPr>
            <w:r w:rsidRPr="00F97DC2">
              <w:rPr>
                <w:rFonts w:cs="Arial"/>
                <w:sz w:val="20"/>
              </w:rPr>
              <w:t>legt de lat hoog, formuleert uitdagende (maar haalbare) doelstellingen;</w:t>
            </w:r>
          </w:p>
          <w:p w:rsidR="00843EAD" w:rsidRPr="00F97DC2" w:rsidRDefault="00843EAD" w:rsidP="00843EAD">
            <w:pPr>
              <w:pStyle w:val="Lijstalinea"/>
              <w:numPr>
                <w:ilvl w:val="0"/>
                <w:numId w:val="13"/>
              </w:numPr>
              <w:spacing w:after="0" w:line="240" w:lineRule="auto"/>
              <w:rPr>
                <w:rFonts w:cs="Arial"/>
                <w:sz w:val="20"/>
              </w:rPr>
            </w:pPr>
            <w:r w:rsidRPr="00F97DC2">
              <w:rPr>
                <w:rFonts w:cs="Arial"/>
                <w:sz w:val="20"/>
              </w:rPr>
              <w:t>gaat actief op zoek naar de best mogelijke manier om die doelen te bereiken, weegt opties tegen elkaar af;</w:t>
            </w:r>
          </w:p>
          <w:p w:rsidR="00843EAD" w:rsidRPr="00F97DC2" w:rsidRDefault="00843EAD" w:rsidP="00843EAD">
            <w:pPr>
              <w:pStyle w:val="Lijstalinea"/>
              <w:numPr>
                <w:ilvl w:val="0"/>
                <w:numId w:val="13"/>
              </w:numPr>
              <w:spacing w:after="0" w:line="240" w:lineRule="auto"/>
              <w:rPr>
                <w:rFonts w:cs="Arial"/>
                <w:sz w:val="20"/>
              </w:rPr>
            </w:pPr>
            <w:r w:rsidRPr="00F97DC2">
              <w:rPr>
                <w:rFonts w:cs="Arial"/>
                <w:sz w:val="20"/>
              </w:rPr>
              <w:t>mobiliseert mensen en middelen, ook als hij hiertoe anderen (hiërarchie, collega’s) moet overtuigen;</w:t>
            </w:r>
          </w:p>
          <w:p w:rsidR="00843EAD" w:rsidRDefault="00843EAD" w:rsidP="00843EAD">
            <w:pPr>
              <w:pStyle w:val="Lijstalinea"/>
              <w:numPr>
                <w:ilvl w:val="0"/>
                <w:numId w:val="13"/>
              </w:numPr>
              <w:spacing w:after="0" w:line="240" w:lineRule="auto"/>
              <w:rPr>
                <w:rFonts w:cs="Arial"/>
                <w:sz w:val="20"/>
              </w:rPr>
            </w:pPr>
            <w:r w:rsidRPr="00F97DC2">
              <w:rPr>
                <w:rFonts w:cs="Arial"/>
                <w:sz w:val="20"/>
              </w:rPr>
              <w:t>stuurt op regelmatige basis het proces bij, met het oog op het behalen van de doelstellingen;</w:t>
            </w:r>
          </w:p>
          <w:p w:rsidR="00843EAD" w:rsidRPr="00E67427" w:rsidRDefault="00843EAD" w:rsidP="00843EAD">
            <w:pPr>
              <w:pStyle w:val="Lijstalinea"/>
              <w:numPr>
                <w:ilvl w:val="0"/>
                <w:numId w:val="13"/>
              </w:numPr>
              <w:spacing w:after="0" w:line="240" w:lineRule="auto"/>
              <w:rPr>
                <w:rFonts w:cs="Arial"/>
                <w:sz w:val="20"/>
              </w:rPr>
            </w:pPr>
            <w:r w:rsidRPr="00E67427">
              <w:rPr>
                <w:rFonts w:cs="Arial"/>
                <w:sz w:val="20"/>
              </w:rPr>
              <w:t xml:space="preserve">geeft niet op, zoekt actief naar alternatieven als hij                        </w:t>
            </w:r>
            <w:r w:rsidRPr="00E67427">
              <w:rPr>
                <w:rFonts w:cs="Arial"/>
                <w:sz w:val="20"/>
              </w:rPr>
              <w:br/>
            </w:r>
            <w:r>
              <w:rPr>
                <w:rFonts w:cs="Arial"/>
                <w:sz w:val="20"/>
              </w:rPr>
              <w:t>m</w:t>
            </w:r>
            <w:r w:rsidRPr="00E67427">
              <w:rPr>
                <w:rFonts w:cs="Arial"/>
                <w:sz w:val="20"/>
              </w:rPr>
              <w:t>et hindernissen en tegenslagen te maken krijgt.</w:t>
            </w:r>
          </w:p>
        </w:tc>
        <w:tc>
          <w:tcPr>
            <w:tcW w:w="4785" w:type="dxa"/>
          </w:tcPr>
          <w:p w:rsidR="00843EAD" w:rsidRPr="001F7E82" w:rsidRDefault="00843EAD" w:rsidP="009D60B0">
            <w:pPr>
              <w:rPr>
                <w:rFonts w:cs="Arial"/>
                <w:b/>
                <w:sz w:val="24"/>
                <w:u w:val="single"/>
              </w:rPr>
            </w:pPr>
          </w:p>
        </w:tc>
      </w:tr>
      <w:tr w:rsidR="00843EAD" w:rsidTr="009D60B0">
        <w:tc>
          <w:tcPr>
            <w:tcW w:w="4785" w:type="dxa"/>
          </w:tcPr>
          <w:p w:rsidR="00843EAD" w:rsidRPr="001F7E82" w:rsidRDefault="00843EAD" w:rsidP="009D60B0">
            <w:pPr>
              <w:rPr>
                <w:rFonts w:cs="Arial"/>
                <w:sz w:val="24"/>
              </w:rPr>
            </w:pPr>
            <w:r w:rsidRPr="001F7E82">
              <w:rPr>
                <w:rFonts w:cs="Arial"/>
                <w:b/>
                <w:sz w:val="24"/>
                <w:u w:val="single"/>
              </w:rPr>
              <w:t>Teamleiderschap</w:t>
            </w:r>
            <w:r w:rsidRPr="001F7E82">
              <w:rPr>
                <w:rFonts w:cs="Arial"/>
                <w:sz w:val="24"/>
              </w:rPr>
              <w:t xml:space="preserve"> </w:t>
            </w:r>
          </w:p>
          <w:p w:rsidR="00843EAD" w:rsidRPr="00070317" w:rsidRDefault="00843EAD" w:rsidP="009D60B0">
            <w:pPr>
              <w:rPr>
                <w:rFonts w:cs="Arial"/>
                <w:b/>
                <w:sz w:val="20"/>
              </w:rPr>
            </w:pPr>
            <w:r w:rsidRPr="00070317">
              <w:rPr>
                <w:rFonts w:cs="Arial"/>
                <w:b/>
                <w:sz w:val="20"/>
              </w:rPr>
              <w:t>Leiding geven aan de verschillende school</w:t>
            </w:r>
            <w:r>
              <w:rPr>
                <w:rFonts w:cs="Arial"/>
                <w:b/>
                <w:sz w:val="20"/>
              </w:rPr>
              <w:t>teams (onderwijzend personeel, MVD-</w:t>
            </w:r>
            <w:r w:rsidRPr="00070317">
              <w:rPr>
                <w:rFonts w:cs="Arial"/>
                <w:b/>
                <w:sz w:val="20"/>
              </w:rPr>
              <w:t>personeel, klassen, leerlingen</w:t>
            </w:r>
            <w:r>
              <w:rPr>
                <w:rFonts w:cs="Arial"/>
                <w:b/>
                <w:sz w:val="20"/>
              </w:rPr>
              <w:t>-</w:t>
            </w:r>
            <w:r w:rsidRPr="00070317">
              <w:rPr>
                <w:rFonts w:cs="Arial"/>
                <w:b/>
                <w:sz w:val="20"/>
              </w:rPr>
              <w:t xml:space="preserve"> en ande</w:t>
            </w:r>
            <w:r>
              <w:rPr>
                <w:rFonts w:cs="Arial"/>
                <w:b/>
                <w:sz w:val="20"/>
              </w:rPr>
              <w:t>re vertegenwoordigers, externen ...)</w:t>
            </w:r>
            <w:r w:rsidRPr="00070317">
              <w:rPr>
                <w:rFonts w:cs="Arial"/>
                <w:b/>
                <w:sz w:val="20"/>
              </w:rPr>
              <w:t>, waarbij alle leden het gevoel hebben dat zij substantieel kunnen bijdragen</w:t>
            </w:r>
            <w:r>
              <w:rPr>
                <w:rFonts w:cs="Arial"/>
                <w:b/>
                <w:sz w:val="20"/>
              </w:rPr>
              <w:t xml:space="preserve"> tot het globaal schoolproject.</w:t>
            </w:r>
            <w:r>
              <w:rPr>
                <w:rFonts w:cs="Arial"/>
                <w:b/>
                <w:sz w:val="20"/>
              </w:rPr>
              <w:br/>
            </w:r>
            <w:r>
              <w:rPr>
                <w:b/>
                <w:sz w:val="20"/>
              </w:rPr>
              <w:t>Hij/zij</w:t>
            </w:r>
            <w:r w:rsidRPr="00944BFA">
              <w:rPr>
                <w:b/>
                <w:sz w:val="20"/>
              </w:rPr>
              <w:t xml:space="preserve"> g</w:t>
            </w:r>
            <w:r w:rsidRPr="00944BFA">
              <w:rPr>
                <w:rFonts w:cs="Arial"/>
                <w:b/>
                <w:sz w:val="20"/>
              </w:rPr>
              <w:t>eeft</w:t>
            </w:r>
            <w:r w:rsidRPr="00070317">
              <w:rPr>
                <w:rFonts w:cs="Arial"/>
                <w:b/>
                <w:sz w:val="20"/>
              </w:rPr>
              <w:t xml:space="preserve"> richting op het niveau van proces</w:t>
            </w:r>
            <w:r>
              <w:rPr>
                <w:rFonts w:cs="Arial"/>
                <w:b/>
                <w:sz w:val="20"/>
              </w:rPr>
              <w:t>sen en structuren.</w:t>
            </w:r>
          </w:p>
          <w:p w:rsidR="00843EAD" w:rsidRPr="00F97DC2" w:rsidRDefault="00843EAD" w:rsidP="009D60B0">
            <w:pPr>
              <w:rPr>
                <w:rFonts w:cs="Arial"/>
                <w:sz w:val="20"/>
                <w:u w:val="single"/>
              </w:rPr>
            </w:pPr>
            <w:r w:rsidRPr="00F97DC2">
              <w:rPr>
                <w:rFonts w:cs="Arial"/>
                <w:sz w:val="20"/>
                <w:u w:val="single"/>
              </w:rPr>
              <w:t>Gedragsindicatoren</w:t>
            </w:r>
          </w:p>
          <w:p w:rsidR="00843EAD" w:rsidRPr="00F97DC2" w:rsidRDefault="00843EAD" w:rsidP="009D60B0">
            <w:pPr>
              <w:pStyle w:val="Tekst"/>
              <w:ind w:left="0"/>
              <w:rPr>
                <w:rFonts w:asciiTheme="minorHAnsi" w:hAnsiTheme="minorHAnsi"/>
                <w:sz w:val="20"/>
              </w:rPr>
            </w:pPr>
            <w:r w:rsidRPr="00F97DC2">
              <w:rPr>
                <w:rFonts w:asciiTheme="minorHAnsi" w:hAnsiTheme="minorHAnsi"/>
                <w:sz w:val="20"/>
              </w:rPr>
              <w:t>De kandidaat-cursist:</w:t>
            </w:r>
          </w:p>
          <w:p w:rsidR="00843EAD" w:rsidRPr="00F97DC2" w:rsidRDefault="00843EAD" w:rsidP="00843EAD">
            <w:pPr>
              <w:pStyle w:val="Lijstalinea"/>
              <w:numPr>
                <w:ilvl w:val="0"/>
                <w:numId w:val="14"/>
              </w:numPr>
              <w:spacing w:after="0" w:line="240" w:lineRule="auto"/>
              <w:rPr>
                <w:rFonts w:cs="Arial"/>
                <w:sz w:val="20"/>
              </w:rPr>
            </w:pPr>
            <w:r w:rsidRPr="00F97DC2">
              <w:rPr>
                <w:rFonts w:cs="Arial"/>
                <w:sz w:val="20"/>
              </w:rPr>
              <w:t>schept duidelijkheid over de taken, rollen en verantwoordelijkheden</w:t>
            </w:r>
            <w:r>
              <w:rPr>
                <w:rFonts w:cs="Arial"/>
                <w:sz w:val="20"/>
              </w:rPr>
              <w:t xml:space="preserve"> </w:t>
            </w:r>
            <w:r w:rsidRPr="00F97DC2">
              <w:rPr>
                <w:rFonts w:cs="Arial"/>
                <w:sz w:val="20"/>
              </w:rPr>
              <w:t>van de verschillende teamleden;</w:t>
            </w:r>
          </w:p>
          <w:p w:rsidR="00843EAD" w:rsidRPr="00F97DC2" w:rsidRDefault="00843EAD" w:rsidP="00843EAD">
            <w:pPr>
              <w:pStyle w:val="Lijstalinea"/>
              <w:numPr>
                <w:ilvl w:val="0"/>
                <w:numId w:val="14"/>
              </w:numPr>
              <w:spacing w:after="0" w:line="240" w:lineRule="auto"/>
              <w:rPr>
                <w:rFonts w:cs="Arial"/>
                <w:sz w:val="20"/>
              </w:rPr>
            </w:pPr>
            <w:r w:rsidRPr="00F97DC2">
              <w:rPr>
                <w:rFonts w:cs="Arial"/>
                <w:sz w:val="20"/>
              </w:rPr>
              <w:t>zorgt ervoor dat beschikbare mensen en middelen efficiënt ingezet worden met het oog op de gezamenlijk te behalen doelstelling;</w:t>
            </w:r>
          </w:p>
          <w:p w:rsidR="00843EAD" w:rsidRPr="00F97DC2" w:rsidRDefault="00843EAD" w:rsidP="00843EAD">
            <w:pPr>
              <w:pStyle w:val="Lijstalinea"/>
              <w:numPr>
                <w:ilvl w:val="0"/>
                <w:numId w:val="14"/>
              </w:numPr>
              <w:spacing w:after="0" w:line="240" w:lineRule="auto"/>
              <w:rPr>
                <w:rFonts w:cs="Arial"/>
                <w:sz w:val="20"/>
              </w:rPr>
            </w:pPr>
            <w:r w:rsidRPr="00F97DC2">
              <w:rPr>
                <w:rFonts w:cs="Arial"/>
                <w:sz w:val="20"/>
              </w:rPr>
              <w:t>bevordert de inzetbaarheid van de medewerkers (zodanig dat zij beter in staat zijn om de gezamenlijke en hun individuele doelen te behalen);</w:t>
            </w:r>
          </w:p>
          <w:p w:rsidR="00BB436C" w:rsidRPr="00BB436C" w:rsidRDefault="00843EAD" w:rsidP="00BB436C">
            <w:pPr>
              <w:pStyle w:val="Lijstalinea"/>
              <w:numPr>
                <w:ilvl w:val="0"/>
                <w:numId w:val="14"/>
              </w:numPr>
              <w:spacing w:after="0" w:line="240" w:lineRule="auto"/>
              <w:rPr>
                <w:rFonts w:cs="Arial"/>
                <w:sz w:val="20"/>
              </w:rPr>
            </w:pPr>
            <w:r w:rsidRPr="00BB436C">
              <w:rPr>
                <w:rFonts w:cs="Arial"/>
                <w:sz w:val="20"/>
              </w:rPr>
              <w:t>voorziet in mogelijkheden voor communicatie en overleg binnen het team en stimuleert het gebruik daarvan;</w:t>
            </w:r>
          </w:p>
          <w:p w:rsidR="00BB436C" w:rsidRDefault="00843EAD" w:rsidP="00843EAD">
            <w:pPr>
              <w:pStyle w:val="Lijstalinea"/>
              <w:numPr>
                <w:ilvl w:val="0"/>
                <w:numId w:val="14"/>
              </w:numPr>
              <w:spacing w:after="0" w:line="240" w:lineRule="auto"/>
              <w:rPr>
                <w:rFonts w:cs="Arial"/>
                <w:sz w:val="20"/>
              </w:rPr>
            </w:pPr>
            <w:r w:rsidRPr="00F97DC2">
              <w:rPr>
                <w:rFonts w:cs="Arial"/>
                <w:sz w:val="20"/>
              </w:rPr>
              <w:t xml:space="preserve">heeft oog voor processen die remmend of faciliterend kunnen inspelen op aspecten zoals </w:t>
            </w:r>
          </w:p>
          <w:p w:rsidR="00843EAD" w:rsidRPr="00F97DC2" w:rsidRDefault="00843EAD" w:rsidP="00BB436C">
            <w:pPr>
              <w:pStyle w:val="Lijstalinea"/>
              <w:spacing w:after="0" w:line="240" w:lineRule="auto"/>
              <w:ind w:left="360"/>
              <w:rPr>
                <w:rFonts w:cs="Arial"/>
                <w:sz w:val="20"/>
              </w:rPr>
            </w:pPr>
            <w:r w:rsidRPr="00F97DC2">
              <w:rPr>
                <w:rFonts w:cs="Arial"/>
                <w:sz w:val="20"/>
              </w:rPr>
              <w:lastRenderedPageBreak/>
              <w:t>diversiteit, genderneutraliteit;</w:t>
            </w:r>
          </w:p>
          <w:p w:rsidR="00843EAD" w:rsidRPr="00F97DC2" w:rsidRDefault="00843EAD" w:rsidP="00843EAD">
            <w:pPr>
              <w:pStyle w:val="Lijstalinea"/>
              <w:numPr>
                <w:ilvl w:val="0"/>
                <w:numId w:val="14"/>
              </w:numPr>
              <w:spacing w:after="0" w:line="240" w:lineRule="auto"/>
              <w:rPr>
                <w:rFonts w:cs="Arial"/>
                <w:sz w:val="20"/>
              </w:rPr>
            </w:pPr>
            <w:r w:rsidRPr="00F97DC2">
              <w:rPr>
                <w:rFonts w:cs="Arial"/>
                <w:sz w:val="20"/>
              </w:rPr>
              <w:t xml:space="preserve">stuurt, indien nodig, processen en structuren bij om de efficiëntie van de werking of de kwaliteit van de dienstverlening te verhogen; </w:t>
            </w:r>
          </w:p>
          <w:p w:rsidR="00843EAD" w:rsidRPr="00F97DC2" w:rsidRDefault="00843EAD" w:rsidP="00843EAD">
            <w:pPr>
              <w:pStyle w:val="Lijstalinea"/>
              <w:numPr>
                <w:ilvl w:val="0"/>
                <w:numId w:val="14"/>
              </w:numPr>
              <w:rPr>
                <w:lang w:val="nl-BE"/>
              </w:rPr>
            </w:pPr>
            <w:r w:rsidRPr="00F97DC2">
              <w:rPr>
                <w:rFonts w:cs="Arial"/>
                <w:sz w:val="20"/>
              </w:rPr>
              <w:t>voorziet in de organisatorische randvoorwaarden voor het ontwikkelen van medewerkers.</w:t>
            </w:r>
          </w:p>
        </w:tc>
        <w:tc>
          <w:tcPr>
            <w:tcW w:w="4785" w:type="dxa"/>
          </w:tcPr>
          <w:p w:rsidR="00843EAD" w:rsidRPr="001F7E82" w:rsidRDefault="00843EAD" w:rsidP="009D60B0">
            <w:pPr>
              <w:rPr>
                <w:rFonts w:cs="Arial"/>
                <w:b/>
                <w:sz w:val="24"/>
                <w:u w:val="single"/>
              </w:rPr>
            </w:pPr>
          </w:p>
        </w:tc>
      </w:tr>
      <w:tr w:rsidR="00843EAD" w:rsidTr="00BB436C">
        <w:trPr>
          <w:trHeight w:val="5042"/>
        </w:trPr>
        <w:tc>
          <w:tcPr>
            <w:tcW w:w="4785" w:type="dxa"/>
          </w:tcPr>
          <w:p w:rsidR="00843EAD" w:rsidRPr="00F97DC2" w:rsidRDefault="00843EAD" w:rsidP="009D60B0">
            <w:pPr>
              <w:rPr>
                <w:rFonts w:cs="Arial"/>
                <w:sz w:val="24"/>
              </w:rPr>
            </w:pPr>
            <w:r w:rsidRPr="00F97DC2">
              <w:rPr>
                <w:rFonts w:cs="Arial"/>
                <w:b/>
                <w:sz w:val="24"/>
                <w:u w:val="single"/>
              </w:rPr>
              <w:lastRenderedPageBreak/>
              <w:t>Organisatietalent en planning</w:t>
            </w:r>
          </w:p>
          <w:p w:rsidR="00843EAD" w:rsidRPr="00070317" w:rsidRDefault="00843EAD" w:rsidP="009D60B0">
            <w:pPr>
              <w:rPr>
                <w:rFonts w:cs="Arial"/>
                <w:b/>
                <w:sz w:val="20"/>
              </w:rPr>
            </w:pPr>
            <w:r w:rsidRPr="00070317">
              <w:rPr>
                <w:rFonts w:cs="Arial"/>
                <w:b/>
                <w:sz w:val="20"/>
              </w:rPr>
              <w:t xml:space="preserve">Het talent om menselijke actie te </w:t>
            </w:r>
            <w:proofErr w:type="spellStart"/>
            <w:r w:rsidRPr="00070317">
              <w:rPr>
                <w:rFonts w:cs="Arial"/>
                <w:b/>
                <w:sz w:val="20"/>
              </w:rPr>
              <w:t>functionaliseren</w:t>
            </w:r>
            <w:proofErr w:type="spellEnd"/>
            <w:r w:rsidRPr="00070317">
              <w:rPr>
                <w:rFonts w:cs="Arial"/>
                <w:b/>
                <w:sz w:val="20"/>
              </w:rPr>
              <w:t xml:space="preserve"> en te coördineren om een bepaald objectief te realiseren</w:t>
            </w:r>
            <w:r>
              <w:rPr>
                <w:rFonts w:cs="Arial"/>
                <w:b/>
                <w:sz w:val="20"/>
              </w:rPr>
              <w:t>.</w:t>
            </w:r>
            <w:r w:rsidRPr="00070317">
              <w:rPr>
                <w:rFonts w:cs="Arial"/>
                <w:b/>
                <w:sz w:val="20"/>
              </w:rPr>
              <w:t xml:space="preserve"> Hierbij moet de directeur prioriteiten kunnen bepalen, kunn</w:t>
            </w:r>
            <w:r>
              <w:rPr>
                <w:rFonts w:cs="Arial"/>
                <w:b/>
                <w:sz w:val="20"/>
              </w:rPr>
              <w:t>en plannen en efficiënt werken.</w:t>
            </w:r>
            <w:r>
              <w:rPr>
                <w:rFonts w:cs="Arial"/>
                <w:b/>
                <w:sz w:val="20"/>
              </w:rPr>
              <w:br/>
              <w:t>Hij/zij p</w:t>
            </w:r>
            <w:r w:rsidRPr="00070317">
              <w:rPr>
                <w:rFonts w:cs="Arial"/>
                <w:b/>
                <w:sz w:val="20"/>
              </w:rPr>
              <w:t>lant eigen we</w:t>
            </w:r>
            <w:r>
              <w:rPr>
                <w:rFonts w:cs="Arial"/>
                <w:b/>
                <w:sz w:val="20"/>
              </w:rPr>
              <w:t>rk en dat van anderen effectief.</w:t>
            </w:r>
          </w:p>
          <w:p w:rsidR="00843EAD" w:rsidRPr="00F97DC2" w:rsidRDefault="00843EAD" w:rsidP="009D60B0">
            <w:pPr>
              <w:rPr>
                <w:rFonts w:cs="Arial"/>
                <w:sz w:val="20"/>
                <w:u w:val="single"/>
              </w:rPr>
            </w:pPr>
            <w:r w:rsidRPr="00F97DC2">
              <w:rPr>
                <w:rFonts w:cs="Arial"/>
                <w:sz w:val="20"/>
                <w:u w:val="single"/>
              </w:rPr>
              <w:t>Gedragsindicatoren</w:t>
            </w:r>
          </w:p>
          <w:p w:rsidR="00843EAD" w:rsidRPr="00F97DC2" w:rsidRDefault="00843EAD" w:rsidP="009D60B0">
            <w:pPr>
              <w:pStyle w:val="Tekst"/>
              <w:ind w:left="0"/>
              <w:rPr>
                <w:rFonts w:asciiTheme="minorHAnsi" w:hAnsiTheme="minorHAnsi"/>
                <w:sz w:val="20"/>
              </w:rPr>
            </w:pPr>
            <w:r w:rsidRPr="00F97DC2">
              <w:rPr>
                <w:rFonts w:asciiTheme="minorHAnsi" w:hAnsiTheme="minorHAnsi"/>
                <w:sz w:val="20"/>
              </w:rPr>
              <w:t>De kandidaat-cursist:</w:t>
            </w:r>
          </w:p>
          <w:p w:rsidR="00843EAD" w:rsidRPr="00F97DC2" w:rsidRDefault="00843EAD" w:rsidP="00843EAD">
            <w:pPr>
              <w:pStyle w:val="Lijstalinea"/>
              <w:numPr>
                <w:ilvl w:val="0"/>
                <w:numId w:val="15"/>
              </w:numPr>
              <w:spacing w:after="0" w:line="240" w:lineRule="auto"/>
              <w:rPr>
                <w:rFonts w:cs="Arial"/>
                <w:sz w:val="20"/>
              </w:rPr>
            </w:pPr>
            <w:r w:rsidRPr="00F97DC2">
              <w:rPr>
                <w:rFonts w:cs="Arial"/>
                <w:sz w:val="20"/>
              </w:rPr>
              <w:t xml:space="preserve">brengt structuur aan in eigen werk en </w:t>
            </w:r>
            <w:r w:rsidRPr="00FB0417">
              <w:rPr>
                <w:rFonts w:cs="Arial"/>
                <w:sz w:val="20"/>
              </w:rPr>
              <w:t>in d</w:t>
            </w:r>
            <w:r w:rsidRPr="00F97DC2">
              <w:rPr>
                <w:rFonts w:cs="Arial"/>
                <w:sz w:val="20"/>
              </w:rPr>
              <w:t>at van anderen (b</w:t>
            </w:r>
            <w:r>
              <w:rPr>
                <w:rFonts w:cs="Arial"/>
                <w:sz w:val="20"/>
              </w:rPr>
              <w:t>.</w:t>
            </w:r>
            <w:r w:rsidRPr="00F97DC2">
              <w:rPr>
                <w:rFonts w:cs="Arial"/>
                <w:sz w:val="20"/>
              </w:rPr>
              <w:t>v. bepaalt werkterreinen, prioriteiten, termijnen);</w:t>
            </w:r>
          </w:p>
          <w:p w:rsidR="00843EAD" w:rsidRPr="00F97DC2" w:rsidRDefault="00843EAD" w:rsidP="00843EAD">
            <w:pPr>
              <w:pStyle w:val="Lijstalinea"/>
              <w:numPr>
                <w:ilvl w:val="0"/>
                <w:numId w:val="15"/>
              </w:numPr>
              <w:spacing w:after="0" w:line="240" w:lineRule="auto"/>
              <w:rPr>
                <w:rFonts w:cs="Arial"/>
                <w:sz w:val="20"/>
              </w:rPr>
            </w:pPr>
            <w:r w:rsidRPr="00F97DC2">
              <w:rPr>
                <w:rFonts w:cs="Arial"/>
                <w:sz w:val="20"/>
              </w:rPr>
              <w:t>houdt bij het inplannen van taken rekening met deadlines;</w:t>
            </w:r>
          </w:p>
          <w:p w:rsidR="00843EAD" w:rsidRPr="00F97DC2" w:rsidRDefault="00843EAD" w:rsidP="00843EAD">
            <w:pPr>
              <w:pStyle w:val="Lijstalinea"/>
              <w:numPr>
                <w:ilvl w:val="0"/>
                <w:numId w:val="15"/>
              </w:numPr>
              <w:spacing w:after="0" w:line="240" w:lineRule="auto"/>
              <w:rPr>
                <w:rFonts w:cs="Arial"/>
                <w:sz w:val="20"/>
              </w:rPr>
            </w:pPr>
            <w:r w:rsidRPr="00F97DC2">
              <w:rPr>
                <w:rFonts w:cs="Arial"/>
                <w:sz w:val="20"/>
              </w:rPr>
              <w:t>maakt goede werkschema’s en tijdsplanningen op (werkbaar, volledig, overzichtelijk);</w:t>
            </w:r>
          </w:p>
          <w:p w:rsidR="00843EAD" w:rsidRPr="00CE17B8" w:rsidRDefault="00843EAD" w:rsidP="00843EAD">
            <w:pPr>
              <w:pStyle w:val="Lijstalinea"/>
              <w:numPr>
                <w:ilvl w:val="0"/>
                <w:numId w:val="15"/>
              </w:numPr>
              <w:rPr>
                <w:lang w:val="nl-BE"/>
              </w:rPr>
            </w:pPr>
            <w:r w:rsidRPr="00CE17B8">
              <w:rPr>
                <w:rFonts w:cs="Arial"/>
                <w:sz w:val="20"/>
              </w:rPr>
              <w:t>geeft op een duidelijke en eenduidige manier aan welke de prioriteiten zijn.</w:t>
            </w:r>
          </w:p>
        </w:tc>
        <w:tc>
          <w:tcPr>
            <w:tcW w:w="4785" w:type="dxa"/>
          </w:tcPr>
          <w:p w:rsidR="00843EAD" w:rsidRPr="00F97DC2" w:rsidRDefault="00843EAD" w:rsidP="009D60B0">
            <w:pPr>
              <w:rPr>
                <w:rFonts w:cs="Arial"/>
                <w:b/>
                <w:sz w:val="24"/>
                <w:u w:val="single"/>
              </w:rPr>
            </w:pPr>
          </w:p>
        </w:tc>
      </w:tr>
      <w:tr w:rsidR="00843EAD" w:rsidTr="009D60B0">
        <w:tc>
          <w:tcPr>
            <w:tcW w:w="4785" w:type="dxa"/>
          </w:tcPr>
          <w:p w:rsidR="00843EAD" w:rsidRPr="00CE17B8" w:rsidRDefault="00843EAD" w:rsidP="009D60B0">
            <w:pPr>
              <w:rPr>
                <w:rFonts w:cs="Arial"/>
                <w:sz w:val="24"/>
              </w:rPr>
            </w:pPr>
            <w:r w:rsidRPr="00CE17B8">
              <w:rPr>
                <w:rFonts w:cs="Arial"/>
                <w:b/>
                <w:sz w:val="24"/>
                <w:u w:val="single"/>
              </w:rPr>
              <w:t>Communicatieve vaardigheden</w:t>
            </w:r>
          </w:p>
          <w:p w:rsidR="00843EAD" w:rsidRPr="00CE17B8" w:rsidRDefault="00843EAD" w:rsidP="009D60B0">
            <w:pPr>
              <w:rPr>
                <w:rFonts w:cs="Arial"/>
                <w:b/>
                <w:sz w:val="20"/>
              </w:rPr>
            </w:pPr>
            <w:r w:rsidRPr="00B75DCE">
              <w:rPr>
                <w:rFonts w:cs="Arial"/>
                <w:b/>
                <w:sz w:val="20"/>
              </w:rPr>
              <w:t>De vaardigheid om op een adequate wijze te communiceren binnen een bepaalde context waarbij inhoud en stijl aangepast</w:t>
            </w:r>
            <w:r>
              <w:rPr>
                <w:rFonts w:cs="Arial"/>
                <w:b/>
                <w:sz w:val="20"/>
              </w:rPr>
              <w:t xml:space="preserve"> zijn aan de eindbestemmeling. </w:t>
            </w:r>
            <w:r>
              <w:rPr>
                <w:rFonts w:cs="Arial"/>
                <w:b/>
                <w:sz w:val="20"/>
              </w:rPr>
              <w:br/>
            </w:r>
            <w:r>
              <w:rPr>
                <w:b/>
                <w:sz w:val="20"/>
              </w:rPr>
              <w:t>Hij/zij</w:t>
            </w:r>
            <w:r>
              <w:rPr>
                <w:sz w:val="20"/>
              </w:rPr>
              <w:t xml:space="preserve"> </w:t>
            </w:r>
            <w:r w:rsidRPr="00304F4C">
              <w:rPr>
                <w:b/>
                <w:sz w:val="20"/>
              </w:rPr>
              <w:t>c</w:t>
            </w:r>
            <w:r w:rsidRPr="00B75DCE">
              <w:rPr>
                <w:rFonts w:cs="Arial"/>
                <w:b/>
                <w:sz w:val="20"/>
              </w:rPr>
              <w:t>ommuniceert vlo</w:t>
            </w:r>
            <w:r>
              <w:rPr>
                <w:rFonts w:cs="Arial"/>
                <w:b/>
                <w:sz w:val="20"/>
              </w:rPr>
              <w:t>t met verschillende doelgroepen.</w:t>
            </w:r>
          </w:p>
          <w:p w:rsidR="00843EAD" w:rsidRPr="00CE17B8" w:rsidRDefault="00843EAD" w:rsidP="009D60B0">
            <w:pPr>
              <w:rPr>
                <w:rFonts w:cs="Arial"/>
                <w:sz w:val="20"/>
                <w:u w:val="single"/>
              </w:rPr>
            </w:pPr>
            <w:r w:rsidRPr="00CE17B8">
              <w:rPr>
                <w:rFonts w:cs="Arial"/>
                <w:sz w:val="20"/>
                <w:u w:val="single"/>
              </w:rPr>
              <w:t>Gedragsindicatoren</w:t>
            </w:r>
          </w:p>
          <w:p w:rsidR="00843EAD" w:rsidRPr="00CE17B8" w:rsidRDefault="00843EAD" w:rsidP="009D60B0">
            <w:pPr>
              <w:pStyle w:val="Tekst"/>
              <w:ind w:left="0"/>
              <w:rPr>
                <w:rFonts w:asciiTheme="minorHAnsi" w:hAnsiTheme="minorHAnsi"/>
                <w:sz w:val="20"/>
              </w:rPr>
            </w:pPr>
            <w:r w:rsidRPr="00CE17B8">
              <w:rPr>
                <w:rFonts w:asciiTheme="minorHAnsi" w:hAnsiTheme="minorHAnsi"/>
                <w:sz w:val="20"/>
              </w:rPr>
              <w:t>De kandidaat-cursist:</w:t>
            </w:r>
          </w:p>
          <w:p w:rsidR="00843EAD" w:rsidRPr="00CE17B8" w:rsidRDefault="00843EAD" w:rsidP="00843EAD">
            <w:pPr>
              <w:pStyle w:val="Lijstalinea"/>
              <w:numPr>
                <w:ilvl w:val="0"/>
                <w:numId w:val="16"/>
              </w:numPr>
              <w:spacing w:after="0" w:line="240" w:lineRule="auto"/>
              <w:rPr>
                <w:rFonts w:cs="Arial"/>
                <w:sz w:val="20"/>
              </w:rPr>
            </w:pPr>
            <w:r w:rsidRPr="00CE17B8">
              <w:rPr>
                <w:rFonts w:cs="Arial"/>
                <w:sz w:val="20"/>
              </w:rPr>
              <w:t>bouwt zijn betoog op een gericht gestructureerde wijze op;</w:t>
            </w:r>
          </w:p>
          <w:p w:rsidR="00843EAD" w:rsidRPr="00CE17B8" w:rsidRDefault="00843EAD" w:rsidP="00843EAD">
            <w:pPr>
              <w:pStyle w:val="Lijstalinea"/>
              <w:numPr>
                <w:ilvl w:val="0"/>
                <w:numId w:val="16"/>
              </w:numPr>
              <w:spacing w:after="0" w:line="240" w:lineRule="auto"/>
              <w:rPr>
                <w:rFonts w:cs="Arial"/>
                <w:sz w:val="20"/>
              </w:rPr>
            </w:pPr>
            <w:r w:rsidRPr="00CE17B8">
              <w:rPr>
                <w:rFonts w:cs="Arial"/>
                <w:sz w:val="20"/>
              </w:rPr>
              <w:t>gebruikt herkenbare voorbeelden en vergelijkingen om voorstellen en boodschappen meer kracht bij te zetten;</w:t>
            </w:r>
          </w:p>
          <w:p w:rsidR="00843EAD" w:rsidRPr="00CE17B8" w:rsidRDefault="00843EAD" w:rsidP="00843EAD">
            <w:pPr>
              <w:pStyle w:val="Lijstalinea"/>
              <w:numPr>
                <w:ilvl w:val="0"/>
                <w:numId w:val="16"/>
              </w:numPr>
              <w:spacing w:after="0" w:line="240" w:lineRule="auto"/>
              <w:rPr>
                <w:rFonts w:cs="Arial"/>
                <w:sz w:val="20"/>
              </w:rPr>
            </w:pPr>
            <w:r w:rsidRPr="00CE17B8">
              <w:rPr>
                <w:rFonts w:cs="Arial"/>
                <w:sz w:val="20"/>
              </w:rPr>
              <w:t>past zijn woordenschat en spreektempo aan de doelgroep aan;</w:t>
            </w:r>
          </w:p>
          <w:p w:rsidR="00843EAD" w:rsidRPr="00CE17B8" w:rsidRDefault="00843EAD" w:rsidP="00843EAD">
            <w:pPr>
              <w:pStyle w:val="Lijstalinea"/>
              <w:numPr>
                <w:ilvl w:val="0"/>
                <w:numId w:val="16"/>
              </w:numPr>
              <w:spacing w:after="0" w:line="240" w:lineRule="auto"/>
              <w:rPr>
                <w:rFonts w:cs="Arial"/>
                <w:sz w:val="20"/>
              </w:rPr>
            </w:pPr>
            <w:r w:rsidRPr="00CE17B8">
              <w:rPr>
                <w:rFonts w:cs="Arial"/>
                <w:sz w:val="20"/>
              </w:rPr>
              <w:t>stemt zijn communicatiestijl af op de specifieke relatie met de doelgroep (bv. formeel, informeel, meer of minder interactief);</w:t>
            </w:r>
          </w:p>
          <w:p w:rsidR="00843EAD" w:rsidRPr="00CE17B8" w:rsidRDefault="00843EAD" w:rsidP="00843EAD">
            <w:pPr>
              <w:pStyle w:val="Lijstalinea"/>
              <w:numPr>
                <w:ilvl w:val="0"/>
                <w:numId w:val="16"/>
              </w:numPr>
              <w:rPr>
                <w:lang w:val="nl-BE"/>
              </w:rPr>
            </w:pPr>
            <w:r w:rsidRPr="00CE17B8">
              <w:rPr>
                <w:rFonts w:cs="Arial"/>
                <w:sz w:val="20"/>
              </w:rPr>
              <w:t>communiceert selectief vanuit zijn inzicht in en inschatting van de situatie, om zo sneller zijn doel te bereiken.</w:t>
            </w: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CE17B8" w:rsidRDefault="00843EAD" w:rsidP="009D60B0">
            <w:pPr>
              <w:rPr>
                <w:rFonts w:cs="Arial"/>
                <w:b/>
                <w:sz w:val="24"/>
                <w:u w:val="single"/>
              </w:rPr>
            </w:pPr>
            <w:r w:rsidRPr="00CE17B8">
              <w:rPr>
                <w:rFonts w:cs="Arial"/>
                <w:b/>
                <w:sz w:val="24"/>
                <w:u w:val="single"/>
              </w:rPr>
              <w:lastRenderedPageBreak/>
              <w:t>Flexibiliteit</w:t>
            </w:r>
          </w:p>
          <w:p w:rsidR="00843EAD" w:rsidRPr="00CE17B8" w:rsidRDefault="00843EAD" w:rsidP="009D60B0">
            <w:pPr>
              <w:rPr>
                <w:rFonts w:cs="Arial"/>
                <w:b/>
                <w:sz w:val="20"/>
              </w:rPr>
            </w:pPr>
            <w:r w:rsidRPr="007654D3">
              <w:rPr>
                <w:rFonts w:cs="Arial"/>
                <w:b/>
                <w:sz w:val="20"/>
              </w:rPr>
              <w:t>Vermogen tot aanpassing aan wijzigende situaties, taken, inzichten</w:t>
            </w:r>
            <w:r>
              <w:rPr>
                <w:rFonts w:cs="Arial"/>
                <w:b/>
                <w:sz w:val="20"/>
              </w:rPr>
              <w:t xml:space="preserve"> ...</w:t>
            </w:r>
            <w:r w:rsidRPr="007654D3">
              <w:rPr>
                <w:rFonts w:cs="Arial"/>
                <w:b/>
                <w:sz w:val="20"/>
              </w:rPr>
              <w:t>, meer bepaald in functie van het bereiken van de objec</w:t>
            </w:r>
            <w:r>
              <w:rPr>
                <w:rFonts w:cs="Arial"/>
                <w:b/>
                <w:sz w:val="20"/>
              </w:rPr>
              <w:t>tieven uit het schoolproject.</w:t>
            </w:r>
            <w:r>
              <w:rPr>
                <w:rFonts w:cs="Arial"/>
                <w:b/>
                <w:sz w:val="20"/>
              </w:rPr>
              <w:br/>
            </w:r>
            <w:r>
              <w:rPr>
                <w:b/>
                <w:sz w:val="20"/>
              </w:rPr>
              <w:t>Hij/zij</w:t>
            </w:r>
            <w:r w:rsidRPr="00C00E2A">
              <w:rPr>
                <w:b/>
                <w:sz w:val="20"/>
              </w:rPr>
              <w:t xml:space="preserve"> b</w:t>
            </w:r>
            <w:r w:rsidRPr="007654D3">
              <w:rPr>
                <w:rFonts w:cs="Arial"/>
                <w:b/>
                <w:sz w:val="20"/>
              </w:rPr>
              <w:t>lijft soepel én doelgericht functioneren in situaties die bijzonder on</w:t>
            </w:r>
            <w:r>
              <w:rPr>
                <w:rFonts w:cs="Arial"/>
                <w:b/>
                <w:sz w:val="20"/>
              </w:rPr>
              <w:t>derhevig zijn aan veranderingen.</w:t>
            </w:r>
          </w:p>
          <w:p w:rsidR="00843EAD" w:rsidRPr="00CE17B8" w:rsidRDefault="00843EAD" w:rsidP="009D60B0">
            <w:pPr>
              <w:rPr>
                <w:rFonts w:cs="Arial"/>
                <w:sz w:val="20"/>
                <w:u w:val="single"/>
              </w:rPr>
            </w:pPr>
            <w:r w:rsidRPr="00CE17B8">
              <w:rPr>
                <w:rFonts w:cs="Arial"/>
                <w:sz w:val="20"/>
                <w:u w:val="single"/>
              </w:rPr>
              <w:t>Gedragsindicatoren</w:t>
            </w:r>
          </w:p>
          <w:p w:rsidR="00843EAD" w:rsidRPr="00CE17B8" w:rsidRDefault="00843EAD" w:rsidP="009D60B0">
            <w:pPr>
              <w:pStyle w:val="Tekst"/>
              <w:ind w:left="0"/>
              <w:rPr>
                <w:rFonts w:asciiTheme="minorHAnsi" w:hAnsiTheme="minorHAnsi"/>
                <w:sz w:val="20"/>
              </w:rPr>
            </w:pPr>
            <w:r w:rsidRPr="00CE17B8">
              <w:rPr>
                <w:rFonts w:asciiTheme="minorHAnsi" w:hAnsiTheme="minorHAnsi"/>
                <w:sz w:val="20"/>
              </w:rPr>
              <w:t>De kandidaat-cursist:</w:t>
            </w:r>
          </w:p>
          <w:p w:rsidR="00843EAD" w:rsidRPr="00CE17B8" w:rsidRDefault="00843EAD" w:rsidP="00843EAD">
            <w:pPr>
              <w:pStyle w:val="Lijstalinea"/>
              <w:numPr>
                <w:ilvl w:val="0"/>
                <w:numId w:val="17"/>
              </w:numPr>
              <w:spacing w:after="0" w:line="240" w:lineRule="auto"/>
              <w:rPr>
                <w:rFonts w:cs="Arial"/>
                <w:sz w:val="20"/>
              </w:rPr>
            </w:pPr>
            <w:r w:rsidRPr="00CE17B8">
              <w:rPr>
                <w:rFonts w:cs="Arial"/>
                <w:sz w:val="20"/>
              </w:rPr>
              <w:t>blijft doelmatig handelen in situaties waar de eigen kennis en ervaring ontoereikend zijn;</w:t>
            </w:r>
          </w:p>
          <w:p w:rsidR="00843EAD" w:rsidRPr="00CE17B8" w:rsidRDefault="00843EAD" w:rsidP="00843EAD">
            <w:pPr>
              <w:pStyle w:val="Lijstalinea"/>
              <w:numPr>
                <w:ilvl w:val="0"/>
                <w:numId w:val="17"/>
              </w:numPr>
              <w:spacing w:after="0" w:line="240" w:lineRule="auto"/>
              <w:rPr>
                <w:rFonts w:cs="Arial"/>
                <w:sz w:val="20"/>
              </w:rPr>
            </w:pPr>
            <w:r w:rsidRPr="00CE17B8">
              <w:rPr>
                <w:rFonts w:cs="Arial"/>
                <w:sz w:val="20"/>
              </w:rPr>
              <w:t>blijft rustig en doelmatig handelen in situaties waar meerdere variabelen plots veranderen;</w:t>
            </w:r>
          </w:p>
          <w:p w:rsidR="00843EAD" w:rsidRPr="00CE17B8" w:rsidRDefault="00843EAD" w:rsidP="00843EAD">
            <w:pPr>
              <w:pStyle w:val="Lijstalinea"/>
              <w:numPr>
                <w:ilvl w:val="0"/>
                <w:numId w:val="17"/>
              </w:numPr>
              <w:spacing w:after="0" w:line="240" w:lineRule="auto"/>
              <w:rPr>
                <w:rFonts w:cs="Arial"/>
                <w:sz w:val="20"/>
              </w:rPr>
            </w:pPr>
            <w:r w:rsidRPr="00CE17B8">
              <w:rPr>
                <w:rFonts w:cs="Arial"/>
                <w:sz w:val="20"/>
              </w:rPr>
              <w:t>anticipeert: schat de mogelijke hindernissen vooraf in;</w:t>
            </w:r>
          </w:p>
          <w:p w:rsidR="00843EAD" w:rsidRPr="00CE17B8" w:rsidRDefault="00843EAD" w:rsidP="00843EAD">
            <w:pPr>
              <w:pStyle w:val="Lijstalinea"/>
              <w:numPr>
                <w:ilvl w:val="0"/>
                <w:numId w:val="17"/>
              </w:numPr>
              <w:spacing w:after="0" w:line="240" w:lineRule="auto"/>
              <w:rPr>
                <w:rFonts w:cs="Arial"/>
                <w:sz w:val="20"/>
              </w:rPr>
            </w:pPr>
            <w:r w:rsidRPr="00CE17B8">
              <w:rPr>
                <w:rFonts w:cs="Arial"/>
                <w:sz w:val="20"/>
              </w:rPr>
              <w:t xml:space="preserve">ontwikkelt </w:t>
            </w:r>
            <w:r>
              <w:rPr>
                <w:rFonts w:cs="Arial"/>
                <w:sz w:val="20"/>
              </w:rPr>
              <w:t>verschillende</w:t>
            </w:r>
            <w:r w:rsidRPr="00CE17B8">
              <w:rPr>
                <w:rFonts w:cs="Arial"/>
                <w:sz w:val="20"/>
              </w:rPr>
              <w:t xml:space="preserve"> strate</w:t>
            </w:r>
            <w:r>
              <w:rPr>
                <w:rFonts w:cs="Arial"/>
                <w:sz w:val="20"/>
              </w:rPr>
              <w:t xml:space="preserve">gieën: bekijkt voorafgaandelijk verscheidene </w:t>
            </w:r>
            <w:r w:rsidRPr="00CE17B8">
              <w:rPr>
                <w:rFonts w:cs="Arial"/>
                <w:sz w:val="20"/>
              </w:rPr>
              <w:t>wegen om het doel te bereiken en heeft alternatieven voorhanden;</w:t>
            </w:r>
          </w:p>
          <w:p w:rsidR="00843EAD" w:rsidRPr="00CE17B8" w:rsidRDefault="00843EAD" w:rsidP="00843EAD">
            <w:pPr>
              <w:pStyle w:val="Lijstalinea"/>
              <w:numPr>
                <w:ilvl w:val="0"/>
                <w:numId w:val="17"/>
              </w:numPr>
              <w:rPr>
                <w:rFonts w:cs="Arial"/>
                <w:b/>
                <w:sz w:val="24"/>
                <w:u w:val="single"/>
              </w:rPr>
            </w:pPr>
            <w:r w:rsidRPr="00CE17B8">
              <w:rPr>
                <w:rFonts w:cs="Arial"/>
                <w:sz w:val="20"/>
              </w:rPr>
              <w:t>weet de impact van de wijziging van één variabele op de andere aspecten snel en correct in te schatten.</w:t>
            </w: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85637F" w:rsidRDefault="00843EAD" w:rsidP="009D60B0">
            <w:pPr>
              <w:rPr>
                <w:rFonts w:cs="Arial"/>
                <w:b/>
                <w:sz w:val="24"/>
                <w:u w:val="single"/>
              </w:rPr>
            </w:pPr>
            <w:r w:rsidRPr="0085637F">
              <w:rPr>
                <w:rFonts w:cs="Arial"/>
                <w:b/>
                <w:sz w:val="24"/>
                <w:u w:val="single"/>
              </w:rPr>
              <w:t>Vermogen tot samenwerken</w:t>
            </w:r>
          </w:p>
          <w:p w:rsidR="00843EAD" w:rsidRPr="00F26CB4" w:rsidRDefault="00843EAD" w:rsidP="009D60B0">
            <w:pPr>
              <w:rPr>
                <w:rFonts w:cs="Arial"/>
                <w:b/>
                <w:sz w:val="20"/>
              </w:rPr>
            </w:pPr>
            <w:r w:rsidRPr="007636DD">
              <w:rPr>
                <w:rFonts w:cs="Arial"/>
                <w:b/>
                <w:sz w:val="20"/>
              </w:rPr>
              <w:t>Op s</w:t>
            </w:r>
            <w:r>
              <w:rPr>
                <w:rFonts w:cs="Arial"/>
                <w:b/>
                <w:sz w:val="20"/>
              </w:rPr>
              <w:t xml:space="preserve">chool en </w:t>
            </w:r>
            <w:proofErr w:type="spellStart"/>
            <w:r w:rsidRPr="007636DD">
              <w:rPr>
                <w:rFonts w:cs="Arial"/>
                <w:b/>
                <w:sz w:val="20"/>
              </w:rPr>
              <w:t>schooloverstijgend</w:t>
            </w:r>
            <w:proofErr w:type="spellEnd"/>
            <w:r w:rsidRPr="007636DD">
              <w:rPr>
                <w:rFonts w:cs="Arial"/>
                <w:b/>
                <w:sz w:val="20"/>
              </w:rPr>
              <w:t xml:space="preserve"> kunnen delegeren</w:t>
            </w:r>
            <w:r>
              <w:rPr>
                <w:rFonts w:cs="Arial"/>
                <w:b/>
                <w:sz w:val="20"/>
              </w:rPr>
              <w:t xml:space="preserve"> …</w:t>
            </w:r>
            <w:r>
              <w:rPr>
                <w:rFonts w:cs="Arial"/>
                <w:b/>
                <w:sz w:val="20"/>
              </w:rPr>
              <w:br/>
            </w:r>
            <w:r>
              <w:rPr>
                <w:b/>
                <w:sz w:val="20"/>
              </w:rPr>
              <w:t>Hij/zij</w:t>
            </w:r>
            <w:r w:rsidRPr="00304F4C">
              <w:rPr>
                <w:b/>
                <w:sz w:val="20"/>
              </w:rPr>
              <w:t xml:space="preserve"> c</w:t>
            </w:r>
            <w:r w:rsidRPr="007636DD">
              <w:rPr>
                <w:rFonts w:cs="Arial"/>
                <w:b/>
                <w:sz w:val="20"/>
              </w:rPr>
              <w:t>reëert gedragen samenwerkingsverbanden met en tussen andere entiteiten</w:t>
            </w:r>
            <w:r>
              <w:rPr>
                <w:rFonts w:cs="Arial"/>
                <w:b/>
                <w:sz w:val="20"/>
              </w:rPr>
              <w:t>.</w:t>
            </w:r>
            <w:r w:rsidRPr="007636DD">
              <w:rPr>
                <w:rFonts w:cs="Arial"/>
                <w:b/>
                <w:sz w:val="20"/>
              </w:rPr>
              <w:t xml:space="preserve"> </w:t>
            </w:r>
          </w:p>
          <w:p w:rsidR="00843EAD" w:rsidRPr="00F26CB4" w:rsidRDefault="00843EAD" w:rsidP="009D60B0">
            <w:pPr>
              <w:rPr>
                <w:rFonts w:cs="Arial"/>
                <w:sz w:val="20"/>
                <w:u w:val="single"/>
              </w:rPr>
            </w:pPr>
            <w:r w:rsidRPr="00F26CB4">
              <w:rPr>
                <w:rFonts w:cs="Arial"/>
                <w:sz w:val="20"/>
                <w:u w:val="single"/>
              </w:rPr>
              <w:t>Gedragsindicatoren</w:t>
            </w:r>
          </w:p>
          <w:p w:rsidR="00843EAD" w:rsidRPr="00F26CB4" w:rsidRDefault="00843EAD" w:rsidP="009D60B0">
            <w:pPr>
              <w:pStyle w:val="Tekst"/>
              <w:ind w:left="0"/>
              <w:rPr>
                <w:rFonts w:asciiTheme="minorHAnsi" w:hAnsiTheme="minorHAnsi"/>
                <w:sz w:val="20"/>
              </w:rPr>
            </w:pPr>
            <w:r w:rsidRPr="00F26CB4">
              <w:rPr>
                <w:rFonts w:asciiTheme="minorHAnsi" w:hAnsiTheme="minorHAnsi"/>
                <w:sz w:val="20"/>
              </w:rPr>
              <w:t>De kandidaat-cursist:</w:t>
            </w:r>
          </w:p>
          <w:p w:rsidR="00843EAD" w:rsidRPr="00F26CB4" w:rsidRDefault="00843EAD" w:rsidP="00843EAD">
            <w:pPr>
              <w:pStyle w:val="Lijstalinea"/>
              <w:numPr>
                <w:ilvl w:val="0"/>
                <w:numId w:val="18"/>
              </w:numPr>
              <w:spacing w:after="0" w:line="240" w:lineRule="auto"/>
              <w:rPr>
                <w:rFonts w:cs="Arial"/>
                <w:sz w:val="20"/>
              </w:rPr>
            </w:pPr>
            <w:r w:rsidRPr="00F26CB4">
              <w:rPr>
                <w:rFonts w:cs="Arial"/>
                <w:sz w:val="20"/>
              </w:rPr>
              <w:t>creëert structuren om de samenwerking met andere entiteiten te verbeteren;</w:t>
            </w:r>
          </w:p>
          <w:p w:rsidR="00843EAD" w:rsidRPr="00F26CB4" w:rsidRDefault="00843EAD" w:rsidP="00843EAD">
            <w:pPr>
              <w:pStyle w:val="Lijstalinea"/>
              <w:numPr>
                <w:ilvl w:val="0"/>
                <w:numId w:val="18"/>
              </w:numPr>
              <w:spacing w:after="0" w:line="240" w:lineRule="auto"/>
              <w:rPr>
                <w:rFonts w:cs="Arial"/>
                <w:sz w:val="20"/>
              </w:rPr>
            </w:pPr>
            <w:r w:rsidRPr="00F26CB4">
              <w:rPr>
                <w:rFonts w:cs="Arial"/>
                <w:sz w:val="20"/>
              </w:rPr>
              <w:t>neemt informele initiatieven om de samenwerking met en tussen andere entiteiten te verstevigen;</w:t>
            </w:r>
          </w:p>
          <w:p w:rsidR="00843EAD" w:rsidRPr="00F26CB4" w:rsidRDefault="00843EAD" w:rsidP="00843EAD">
            <w:pPr>
              <w:pStyle w:val="Lijstalinea"/>
              <w:numPr>
                <w:ilvl w:val="0"/>
                <w:numId w:val="18"/>
              </w:numPr>
              <w:spacing w:after="0" w:line="240" w:lineRule="auto"/>
              <w:rPr>
                <w:rFonts w:cs="Arial"/>
                <w:sz w:val="20"/>
              </w:rPr>
            </w:pPr>
            <w:r w:rsidRPr="00F26CB4">
              <w:rPr>
                <w:rFonts w:cs="Arial"/>
                <w:sz w:val="20"/>
              </w:rPr>
              <w:t>draagt samenwerking uit als belangrijke waarde in de entiteit en daarbuiten en spreekt anderen daarop aan;</w:t>
            </w:r>
          </w:p>
          <w:p w:rsidR="00843EAD" w:rsidRPr="00F26CB4" w:rsidRDefault="00843EAD" w:rsidP="00843EAD">
            <w:pPr>
              <w:pStyle w:val="Lijstalinea"/>
              <w:numPr>
                <w:ilvl w:val="0"/>
                <w:numId w:val="18"/>
              </w:numPr>
              <w:spacing w:after="0" w:line="240" w:lineRule="auto"/>
              <w:rPr>
                <w:rFonts w:cs="Arial"/>
                <w:sz w:val="20"/>
              </w:rPr>
            </w:pPr>
            <w:r w:rsidRPr="00F26CB4">
              <w:rPr>
                <w:rFonts w:cs="Arial"/>
                <w:sz w:val="20"/>
              </w:rPr>
              <w:t>creëert een draagvlak voor problemen, beslissingen en acties die de eigen entiteit overstijgen;</w:t>
            </w:r>
          </w:p>
          <w:p w:rsidR="00843EAD" w:rsidRDefault="00843EAD" w:rsidP="00843EAD">
            <w:pPr>
              <w:pStyle w:val="Lijstalinea"/>
              <w:numPr>
                <w:ilvl w:val="0"/>
                <w:numId w:val="18"/>
              </w:numPr>
              <w:spacing w:after="0" w:line="240" w:lineRule="auto"/>
              <w:rPr>
                <w:rFonts w:cs="Arial"/>
                <w:sz w:val="20"/>
              </w:rPr>
            </w:pPr>
            <w:r w:rsidRPr="00F26CB4">
              <w:rPr>
                <w:rFonts w:cs="Arial"/>
                <w:sz w:val="20"/>
              </w:rPr>
              <w:t>creëert en benut de gepaste communicatiekanalen en stimuleert het overleg rond aangelegenheden die de eigen entiteit overstijgen;</w:t>
            </w:r>
          </w:p>
          <w:p w:rsidR="00843EAD" w:rsidRDefault="00843EAD" w:rsidP="00843EAD">
            <w:pPr>
              <w:pStyle w:val="Lijstalinea"/>
              <w:numPr>
                <w:ilvl w:val="0"/>
                <w:numId w:val="18"/>
              </w:numPr>
              <w:spacing w:after="0" w:line="240" w:lineRule="auto"/>
              <w:rPr>
                <w:rFonts w:cs="Arial"/>
                <w:sz w:val="20"/>
              </w:rPr>
            </w:pPr>
            <w:r w:rsidRPr="00F26CB4">
              <w:rPr>
                <w:rFonts w:cs="Arial"/>
                <w:sz w:val="20"/>
              </w:rPr>
              <w:t>werkt actief aan het scheppen van een goede vertrouwensband met andere entiteiten.</w:t>
            </w:r>
          </w:p>
          <w:p w:rsidR="00BB436C" w:rsidRDefault="00BB436C" w:rsidP="00BB436C">
            <w:pPr>
              <w:spacing w:after="0" w:line="240" w:lineRule="auto"/>
              <w:rPr>
                <w:rFonts w:cs="Arial"/>
                <w:sz w:val="20"/>
              </w:rPr>
            </w:pPr>
          </w:p>
          <w:p w:rsidR="00BB436C" w:rsidRDefault="00BB436C" w:rsidP="00BB436C">
            <w:pPr>
              <w:spacing w:after="0" w:line="240" w:lineRule="auto"/>
              <w:rPr>
                <w:rFonts w:cs="Arial"/>
                <w:sz w:val="20"/>
              </w:rPr>
            </w:pPr>
          </w:p>
          <w:p w:rsidR="00BB436C" w:rsidRDefault="00BB436C" w:rsidP="00BB436C">
            <w:pPr>
              <w:spacing w:after="0" w:line="240" w:lineRule="auto"/>
              <w:rPr>
                <w:rFonts w:cs="Arial"/>
                <w:sz w:val="20"/>
              </w:rPr>
            </w:pPr>
          </w:p>
          <w:p w:rsidR="00BB436C" w:rsidRDefault="00BB436C" w:rsidP="00BB436C">
            <w:pPr>
              <w:spacing w:after="0" w:line="240" w:lineRule="auto"/>
              <w:rPr>
                <w:rFonts w:cs="Arial"/>
                <w:sz w:val="20"/>
              </w:rPr>
            </w:pPr>
          </w:p>
          <w:p w:rsidR="00BB436C" w:rsidRPr="00BB436C" w:rsidRDefault="00BB436C" w:rsidP="00BB436C">
            <w:pPr>
              <w:spacing w:after="0" w:line="240" w:lineRule="auto"/>
              <w:rPr>
                <w:rFonts w:cs="Arial"/>
                <w:sz w:val="20"/>
              </w:rPr>
            </w:pPr>
          </w:p>
          <w:p w:rsidR="00843EAD" w:rsidRPr="00394484" w:rsidRDefault="00843EAD" w:rsidP="009D60B0">
            <w:pPr>
              <w:pStyle w:val="Lijstalinea"/>
              <w:spacing w:after="0" w:line="240" w:lineRule="auto"/>
              <w:ind w:left="360"/>
              <w:rPr>
                <w:rFonts w:cs="Arial"/>
                <w:sz w:val="20"/>
              </w:rPr>
            </w:pP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85637F" w:rsidRDefault="00843EAD" w:rsidP="009D60B0">
            <w:pPr>
              <w:rPr>
                <w:rFonts w:cs="Arial"/>
                <w:b/>
                <w:sz w:val="24"/>
                <w:u w:val="single"/>
              </w:rPr>
            </w:pPr>
            <w:r w:rsidRPr="0085637F">
              <w:rPr>
                <w:rFonts w:cs="Arial"/>
                <w:b/>
                <w:sz w:val="24"/>
                <w:u w:val="single"/>
              </w:rPr>
              <w:lastRenderedPageBreak/>
              <w:t>Bezieling</w:t>
            </w:r>
          </w:p>
          <w:p w:rsidR="00843EAD" w:rsidRPr="0085637F" w:rsidRDefault="00843EAD" w:rsidP="009D60B0">
            <w:pPr>
              <w:rPr>
                <w:rFonts w:cs="Arial"/>
                <w:b/>
                <w:sz w:val="20"/>
              </w:rPr>
            </w:pPr>
            <w:r w:rsidRPr="007636DD">
              <w:rPr>
                <w:rFonts w:cs="Arial"/>
                <w:b/>
                <w:sz w:val="20"/>
              </w:rPr>
              <w:t>Uiting geven aan een sterk gevoel waarvan de directeur vervuld is en deze bezieling, vol vuur en sterk geïnspireerd, uitdragen in d</w:t>
            </w:r>
            <w:r>
              <w:rPr>
                <w:rFonts w:cs="Arial"/>
                <w:b/>
                <w:sz w:val="20"/>
              </w:rPr>
              <w:t>e interne en externe contacten.</w:t>
            </w: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85637F" w:rsidRDefault="00843EAD" w:rsidP="009D60B0">
            <w:pPr>
              <w:rPr>
                <w:rFonts w:cs="Arial"/>
                <w:b/>
                <w:sz w:val="24"/>
              </w:rPr>
            </w:pPr>
            <w:r w:rsidRPr="0085637F">
              <w:rPr>
                <w:rFonts w:cs="Arial"/>
                <w:b/>
                <w:sz w:val="24"/>
                <w:u w:val="single"/>
              </w:rPr>
              <w:t>Overtuigingskracht</w:t>
            </w:r>
          </w:p>
          <w:p w:rsidR="00843EAD" w:rsidRPr="007636DD" w:rsidRDefault="00843EAD" w:rsidP="009D60B0">
            <w:pPr>
              <w:rPr>
                <w:rFonts w:cs="Arial"/>
                <w:b/>
                <w:sz w:val="20"/>
              </w:rPr>
            </w:pPr>
            <w:r>
              <w:rPr>
                <w:rFonts w:cs="Arial"/>
                <w:b/>
                <w:sz w:val="20"/>
              </w:rPr>
              <w:t>Hij/zij h</w:t>
            </w:r>
            <w:r w:rsidRPr="007636DD">
              <w:rPr>
                <w:rFonts w:cs="Arial"/>
                <w:b/>
                <w:sz w:val="20"/>
              </w:rPr>
              <w:t>anteert aangepaste beïnvloedingss</w:t>
            </w:r>
            <w:r>
              <w:rPr>
                <w:rFonts w:cs="Arial"/>
                <w:b/>
                <w:sz w:val="20"/>
              </w:rPr>
              <w:t>trategieën.</w:t>
            </w:r>
          </w:p>
          <w:p w:rsidR="00843EAD" w:rsidRPr="0085637F" w:rsidRDefault="00843EAD" w:rsidP="009D60B0">
            <w:pPr>
              <w:rPr>
                <w:rFonts w:cs="Arial"/>
                <w:sz w:val="20"/>
                <w:u w:val="single"/>
              </w:rPr>
            </w:pPr>
            <w:r w:rsidRPr="0085637F">
              <w:rPr>
                <w:rFonts w:cs="Arial"/>
                <w:sz w:val="20"/>
                <w:u w:val="single"/>
              </w:rPr>
              <w:t>Gedragsindicatoren</w:t>
            </w:r>
          </w:p>
          <w:p w:rsidR="00843EAD" w:rsidRPr="0085637F" w:rsidRDefault="00843EAD" w:rsidP="009D60B0">
            <w:pPr>
              <w:pStyle w:val="Tekst"/>
              <w:ind w:left="0"/>
              <w:rPr>
                <w:rFonts w:asciiTheme="minorHAnsi" w:hAnsiTheme="minorHAnsi"/>
                <w:sz w:val="20"/>
              </w:rPr>
            </w:pPr>
            <w:r w:rsidRPr="0085637F">
              <w:rPr>
                <w:rFonts w:asciiTheme="minorHAnsi" w:hAnsiTheme="minorHAnsi"/>
                <w:sz w:val="20"/>
              </w:rPr>
              <w:t>De kandidaat-cursist:</w:t>
            </w:r>
          </w:p>
          <w:p w:rsidR="00843EAD" w:rsidRPr="00FB0417" w:rsidRDefault="00843EAD" w:rsidP="00843EAD">
            <w:pPr>
              <w:pStyle w:val="Lijstalinea"/>
              <w:numPr>
                <w:ilvl w:val="0"/>
                <w:numId w:val="19"/>
              </w:numPr>
              <w:spacing w:after="0" w:line="240" w:lineRule="auto"/>
              <w:rPr>
                <w:rFonts w:cs="Arial"/>
                <w:sz w:val="20"/>
              </w:rPr>
            </w:pPr>
            <w:r w:rsidRPr="0085637F">
              <w:rPr>
                <w:rFonts w:cs="Arial"/>
                <w:sz w:val="20"/>
              </w:rPr>
              <w:t>trekt tijd uit om in te gaan op signalen van weerstand</w:t>
            </w:r>
            <w:r w:rsidRPr="00FB0417">
              <w:rPr>
                <w:rFonts w:cs="Arial"/>
                <w:sz w:val="20"/>
              </w:rPr>
              <w:t>,</w:t>
            </w:r>
            <w:r w:rsidRPr="0085637F">
              <w:rPr>
                <w:rFonts w:cs="Arial"/>
                <w:sz w:val="20"/>
              </w:rPr>
              <w:t xml:space="preserve"> ook al betreft het inhoudelijke details;</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legt voorafgaandelijk contacten met anderen om problemen te kunnen detecteren en om tot afspraken te komen;</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vergroot de impact van zijn boodschap door een gepaste communicatiemix te gebruiken (bv. beeldmateriaal gebruiken, interactieve momenten inlassen);</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weet tegenargumenten om te buigen en aan te wenden in de eigen argumentatie;</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denkt (vooraf) aan de impact die de eigen argumentatie kan hebben op anderen; durft hiervoor een speciale, ongewone actie te gebruiken;</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trekt tijd uit om in te gaan op signalen van weerstand</w:t>
            </w:r>
            <w:r w:rsidRPr="00FB0417">
              <w:rPr>
                <w:rFonts w:cs="Arial"/>
                <w:sz w:val="20"/>
              </w:rPr>
              <w:t>, ook</w:t>
            </w:r>
            <w:r w:rsidRPr="0085637F">
              <w:rPr>
                <w:rFonts w:cs="Arial"/>
                <w:sz w:val="20"/>
              </w:rPr>
              <w:t xml:space="preserve"> al betreft het inhoudelijke details;</w:t>
            </w:r>
          </w:p>
          <w:p w:rsidR="00843EAD" w:rsidRPr="0085637F" w:rsidRDefault="00843EAD" w:rsidP="00843EAD">
            <w:pPr>
              <w:pStyle w:val="Lijstalinea"/>
              <w:numPr>
                <w:ilvl w:val="0"/>
                <w:numId w:val="19"/>
              </w:numPr>
              <w:spacing w:after="0" w:line="240" w:lineRule="auto"/>
            </w:pPr>
            <w:r w:rsidRPr="0085637F">
              <w:rPr>
                <w:rFonts w:cs="Arial"/>
                <w:sz w:val="20"/>
              </w:rPr>
              <w:t>legt voorafgaandelijk contacten met anderen om problemen te kunnen detectere</w:t>
            </w:r>
            <w:r>
              <w:rPr>
                <w:rFonts w:cs="Arial"/>
                <w:sz w:val="20"/>
              </w:rPr>
              <w:t>n en om tot afspraken te komen.</w:t>
            </w:r>
          </w:p>
          <w:p w:rsidR="00843EAD" w:rsidRPr="00F26CB4" w:rsidRDefault="00843EAD" w:rsidP="009D60B0">
            <w:pPr>
              <w:pStyle w:val="Lijstalinea"/>
              <w:spacing w:after="0" w:line="240" w:lineRule="auto"/>
              <w:ind w:left="360"/>
            </w:pP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85637F" w:rsidRDefault="00843EAD" w:rsidP="009D60B0">
            <w:pPr>
              <w:rPr>
                <w:rFonts w:cs="Arial"/>
                <w:b/>
                <w:sz w:val="24"/>
                <w:u w:val="single"/>
              </w:rPr>
            </w:pPr>
            <w:r w:rsidRPr="0085637F">
              <w:rPr>
                <w:rFonts w:cs="Arial"/>
                <w:b/>
                <w:sz w:val="24"/>
                <w:u w:val="single"/>
              </w:rPr>
              <w:t>Organisatiebetrokkenheid</w:t>
            </w:r>
          </w:p>
          <w:p w:rsidR="00843EAD" w:rsidRDefault="00843EAD" w:rsidP="009D60B0">
            <w:pPr>
              <w:rPr>
                <w:rFonts w:cs="Arial"/>
                <w:b/>
                <w:sz w:val="20"/>
              </w:rPr>
            </w:pPr>
            <w:r>
              <w:rPr>
                <w:rFonts w:cs="Arial"/>
                <w:b/>
                <w:sz w:val="20"/>
              </w:rPr>
              <w:t>Hij/zij b</w:t>
            </w:r>
            <w:r w:rsidRPr="007636DD">
              <w:rPr>
                <w:rFonts w:cs="Arial"/>
                <w:b/>
                <w:sz w:val="20"/>
              </w:rPr>
              <w:t xml:space="preserve">ewaakt en verdedigt op consequente wijze de belangen, de opdracht en de handelwijze van de </w:t>
            </w:r>
            <w:r>
              <w:rPr>
                <w:rFonts w:cs="Arial"/>
                <w:b/>
                <w:sz w:val="20"/>
              </w:rPr>
              <w:t>organisatie.</w:t>
            </w:r>
          </w:p>
          <w:p w:rsidR="00843EAD" w:rsidRPr="0085637F" w:rsidRDefault="00843EAD" w:rsidP="009D60B0">
            <w:pPr>
              <w:rPr>
                <w:i/>
              </w:rPr>
            </w:pPr>
            <w:r w:rsidRPr="0085637F">
              <w:rPr>
                <w:rFonts w:cs="Arial"/>
                <w:sz w:val="20"/>
                <w:u w:val="single"/>
              </w:rPr>
              <w:t>Gedragsindicatoren</w:t>
            </w:r>
          </w:p>
          <w:p w:rsidR="00843EAD" w:rsidRPr="0085637F" w:rsidRDefault="00843EAD" w:rsidP="009D60B0">
            <w:pPr>
              <w:pStyle w:val="Tekst"/>
              <w:ind w:left="0"/>
              <w:rPr>
                <w:rFonts w:asciiTheme="minorHAnsi" w:hAnsiTheme="minorHAnsi"/>
                <w:sz w:val="20"/>
              </w:rPr>
            </w:pPr>
            <w:r w:rsidRPr="0085637F">
              <w:rPr>
                <w:rFonts w:asciiTheme="minorHAnsi" w:hAnsiTheme="minorHAnsi"/>
                <w:sz w:val="20"/>
              </w:rPr>
              <w:t>De kandidaat-cursist:</w:t>
            </w:r>
          </w:p>
          <w:p w:rsidR="00843EAD" w:rsidRPr="0085637F" w:rsidRDefault="00843EAD" w:rsidP="00843EAD">
            <w:pPr>
              <w:pStyle w:val="Lijstalinea"/>
              <w:numPr>
                <w:ilvl w:val="0"/>
                <w:numId w:val="20"/>
              </w:numPr>
              <w:spacing w:after="0" w:line="240" w:lineRule="auto"/>
              <w:rPr>
                <w:rFonts w:cs="Arial"/>
                <w:sz w:val="20"/>
              </w:rPr>
            </w:pPr>
            <w:r w:rsidRPr="0085637F">
              <w:rPr>
                <w:rFonts w:cs="Arial"/>
                <w:sz w:val="20"/>
              </w:rPr>
              <w:t>durft harde standpunten innemen die de gehele organisatie ten goede komen, zelfs als die minder populair zijn binnen de eigen entiteit;</w:t>
            </w:r>
          </w:p>
          <w:p w:rsidR="00843EAD" w:rsidRPr="00FB0417" w:rsidRDefault="00843EAD" w:rsidP="00843EAD">
            <w:pPr>
              <w:pStyle w:val="Lijstalinea"/>
              <w:numPr>
                <w:ilvl w:val="0"/>
                <w:numId w:val="20"/>
              </w:numPr>
              <w:spacing w:after="0" w:line="240" w:lineRule="auto"/>
              <w:rPr>
                <w:rFonts w:cs="Arial"/>
                <w:sz w:val="20"/>
              </w:rPr>
            </w:pPr>
            <w:r w:rsidRPr="0085637F">
              <w:rPr>
                <w:rFonts w:cs="Arial"/>
                <w:sz w:val="20"/>
              </w:rPr>
              <w:t xml:space="preserve">praat over ‘wij’ in plaats van ‘zij’ </w:t>
            </w:r>
            <w:r w:rsidRPr="00FB0417">
              <w:rPr>
                <w:rFonts w:cs="Arial"/>
                <w:sz w:val="20"/>
              </w:rPr>
              <w:t>als hij/zij het over de eigen organisatie heeft;</w:t>
            </w:r>
          </w:p>
          <w:p w:rsidR="00843EAD" w:rsidRPr="00FB0417" w:rsidRDefault="00843EAD" w:rsidP="00843EAD">
            <w:pPr>
              <w:pStyle w:val="Lijstalinea"/>
              <w:numPr>
                <w:ilvl w:val="0"/>
                <w:numId w:val="20"/>
              </w:numPr>
              <w:spacing w:after="0" w:line="240" w:lineRule="auto"/>
              <w:rPr>
                <w:rFonts w:cs="Arial"/>
                <w:sz w:val="20"/>
              </w:rPr>
            </w:pPr>
            <w:r w:rsidRPr="00FB0417">
              <w:rPr>
                <w:rFonts w:cs="Arial"/>
                <w:sz w:val="20"/>
              </w:rPr>
              <w:t>onderkent de belangen van de organisatie en handelt zelf conform die belangen;</w:t>
            </w:r>
          </w:p>
          <w:p w:rsidR="00843EAD" w:rsidRPr="00FB0417" w:rsidRDefault="00843EAD" w:rsidP="00843EAD">
            <w:pPr>
              <w:pStyle w:val="Lijstalinea"/>
              <w:numPr>
                <w:ilvl w:val="0"/>
                <w:numId w:val="20"/>
              </w:numPr>
              <w:spacing w:after="0" w:line="240" w:lineRule="auto"/>
              <w:rPr>
                <w:rFonts w:cs="Arial"/>
                <w:sz w:val="20"/>
              </w:rPr>
            </w:pPr>
            <w:r w:rsidRPr="00FB0417">
              <w:rPr>
                <w:rFonts w:cs="Arial"/>
                <w:sz w:val="20"/>
              </w:rPr>
              <w:t>legt uit hoe hij/zij tot belangrijke beslissingen is gekomen;</w:t>
            </w:r>
          </w:p>
          <w:p w:rsidR="00843EAD" w:rsidRDefault="00843EAD" w:rsidP="00843EAD">
            <w:pPr>
              <w:pStyle w:val="Lijstalinea"/>
              <w:numPr>
                <w:ilvl w:val="0"/>
                <w:numId w:val="20"/>
              </w:numPr>
              <w:spacing w:after="0" w:line="240" w:lineRule="auto"/>
              <w:rPr>
                <w:rFonts w:cs="Arial"/>
                <w:sz w:val="20"/>
              </w:rPr>
            </w:pPr>
            <w:r w:rsidRPr="0085637F">
              <w:rPr>
                <w:rFonts w:cs="Arial"/>
                <w:sz w:val="20"/>
              </w:rPr>
              <w:t>verdedigt de keuzes van de entiteit of organisatie bij collega’s, eigen medewerkers en derden;</w:t>
            </w:r>
          </w:p>
          <w:p w:rsidR="00843EAD" w:rsidRPr="00FB0417" w:rsidRDefault="00843EAD" w:rsidP="00843EAD">
            <w:pPr>
              <w:pStyle w:val="Lijstalinea"/>
              <w:numPr>
                <w:ilvl w:val="0"/>
                <w:numId w:val="20"/>
              </w:numPr>
              <w:spacing w:after="0" w:line="240" w:lineRule="auto"/>
              <w:rPr>
                <w:rFonts w:cs="Arial"/>
                <w:sz w:val="20"/>
              </w:rPr>
            </w:pPr>
            <w:r w:rsidRPr="00FB0417">
              <w:rPr>
                <w:rFonts w:cs="Arial"/>
                <w:sz w:val="20"/>
              </w:rPr>
              <w:lastRenderedPageBreak/>
              <w:t>identificeert zich bij eigen medewerkers en buitenstaanders met de standpunten of beslissingen van de eigen hiërarchie.</w:t>
            </w:r>
          </w:p>
        </w:tc>
        <w:tc>
          <w:tcPr>
            <w:tcW w:w="4785" w:type="dxa"/>
          </w:tcPr>
          <w:p w:rsidR="00843EAD" w:rsidRPr="00CE17B8" w:rsidRDefault="00843EAD" w:rsidP="009D60B0">
            <w:pPr>
              <w:rPr>
                <w:rFonts w:cs="Arial"/>
                <w:b/>
                <w:sz w:val="24"/>
                <w:u w:val="single"/>
              </w:rPr>
            </w:pPr>
          </w:p>
        </w:tc>
      </w:tr>
      <w:tr w:rsidR="00843EAD" w:rsidTr="009D60B0">
        <w:tc>
          <w:tcPr>
            <w:tcW w:w="9570" w:type="dxa"/>
            <w:gridSpan w:val="2"/>
          </w:tcPr>
          <w:p w:rsidR="00843EAD" w:rsidRPr="008C5931" w:rsidRDefault="00843EAD" w:rsidP="009D60B0">
            <w:pPr>
              <w:rPr>
                <w:rFonts w:cs="Arial"/>
                <w:sz w:val="24"/>
              </w:rPr>
            </w:pPr>
            <w:r w:rsidRPr="008C5931">
              <w:rPr>
                <w:rFonts w:cs="Arial"/>
                <w:sz w:val="24"/>
              </w:rPr>
              <w:lastRenderedPageBreak/>
              <w:t>Datum:</w:t>
            </w:r>
            <w:r>
              <w:rPr>
                <w:rFonts w:cs="Arial"/>
                <w:sz w:val="24"/>
              </w:rPr>
              <w:t xml:space="preserve">                                                                          </w:t>
            </w:r>
            <w:r w:rsidRPr="008C5931">
              <w:rPr>
                <w:rFonts w:cs="Arial"/>
                <w:sz w:val="24"/>
              </w:rPr>
              <w:t>Handtekening auteur:</w:t>
            </w:r>
          </w:p>
          <w:p w:rsidR="00843EAD" w:rsidRDefault="00843EAD" w:rsidP="009D60B0">
            <w:pPr>
              <w:rPr>
                <w:rFonts w:cs="Arial"/>
                <w:b/>
                <w:sz w:val="24"/>
                <w:u w:val="single"/>
              </w:rPr>
            </w:pPr>
          </w:p>
          <w:p w:rsidR="00843EAD" w:rsidRPr="00CE17B8" w:rsidRDefault="00843EAD" w:rsidP="009D60B0">
            <w:pPr>
              <w:rPr>
                <w:rFonts w:cs="Arial"/>
                <w:b/>
                <w:sz w:val="24"/>
                <w:u w:val="single"/>
              </w:rPr>
            </w:pPr>
          </w:p>
        </w:tc>
      </w:tr>
    </w:tbl>
    <w:p w:rsidR="00843EAD" w:rsidRDefault="00843EAD" w:rsidP="00843EAD">
      <w:pPr>
        <w:rPr>
          <w:lang w:val="nl-BE"/>
        </w:rPr>
      </w:pPr>
    </w:p>
    <w:p w:rsidR="00BB436C" w:rsidRDefault="00BB436C" w:rsidP="00BB436C">
      <w:pPr>
        <w:pStyle w:val="Kop1"/>
      </w:pPr>
      <w:bookmarkStart w:id="9" w:name="_Toc421538166"/>
      <w:bookmarkStart w:id="10" w:name="_Toc446102309"/>
      <w:r>
        <w:t>Eindconclusie algemeen directeur</w:t>
      </w:r>
      <w:bookmarkEnd w:id="9"/>
      <w:bookmarkEnd w:id="10"/>
    </w:p>
    <w:p w:rsidR="00BB436C" w:rsidRDefault="00BB436C" w:rsidP="00BB436C">
      <w:pPr>
        <w:rPr>
          <w:lang w:val="nl-BE"/>
        </w:rPr>
      </w:pPr>
      <w:r>
        <w:rPr>
          <w:lang w:val="nl-BE"/>
        </w:rPr>
        <w:t>De algemeen directeur stelt voor de betrokken deelnemer een eindconclusie op en voegt dit toe aan dit eindrapport. Deze eindconclusie wordt ook gedateerd en ondertekend door de algemeen directeur.</w:t>
      </w:r>
    </w:p>
    <w:p w:rsidR="009D3019" w:rsidRPr="00BB436C" w:rsidRDefault="009D3019" w:rsidP="00D43B60">
      <w:pPr>
        <w:pStyle w:val="Geenafstand"/>
        <w:rPr>
          <w:lang w:val="nl-BE"/>
        </w:rPr>
      </w:pPr>
    </w:p>
    <w:sectPr w:rsidR="009D3019" w:rsidRPr="00BB436C" w:rsidSect="00AE0942">
      <w:headerReference w:type="default" r:id="rId13"/>
      <w:footerReference w:type="default" r:id="rId14"/>
      <w:headerReference w:type="first" r:id="rId15"/>
      <w:footerReference w:type="first" r:id="rId16"/>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B0" w:rsidRDefault="009D60B0" w:rsidP="000A569B">
      <w:r>
        <w:separator/>
      </w:r>
    </w:p>
  </w:endnote>
  <w:endnote w:type="continuationSeparator" w:id="0">
    <w:p w:rsidR="009D60B0" w:rsidRDefault="009D60B0"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B0" w:rsidRPr="00A23683" w:rsidRDefault="009D60B0"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47976023" wp14:editId="154FF9D5">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38300F0F" wp14:editId="26BE9282">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Pr="00A23683">
      <w:rPr>
        <w:sz w:val="18"/>
        <w:szCs w:val="18"/>
        <w:lang w:val="nl-BE"/>
      </w:rPr>
      <w:fldChar w:fldCharType="begin"/>
    </w:r>
    <w:r w:rsidRPr="00A23683">
      <w:rPr>
        <w:sz w:val="18"/>
        <w:szCs w:val="18"/>
        <w:lang w:val="nl-BE"/>
      </w:rPr>
      <w:instrText xml:space="preserve"> REF  onderwerp  \* CHARFORMAT </w:instrText>
    </w:r>
    <w:r>
      <w:rPr>
        <w:sz w:val="18"/>
        <w:szCs w:val="18"/>
        <w:lang w:val="nl-BE"/>
      </w:rPr>
      <w:instrText xml:space="preserve"> \* MERGEFORMAT </w:instrText>
    </w:r>
    <w:r w:rsidRPr="00A23683">
      <w:rPr>
        <w:sz w:val="18"/>
        <w:szCs w:val="18"/>
        <w:lang w:val="nl-BE"/>
      </w:rPr>
      <w:fldChar w:fldCharType="separate"/>
    </w:r>
    <w:sdt>
      <w:sdtPr>
        <w:rPr>
          <w:sz w:val="18"/>
          <w:szCs w:val="18"/>
          <w:lang w:val="nl-BE"/>
        </w:rPr>
        <w:id w:val="745158210"/>
        <w:placeholder>
          <w:docPart w:val="C4FD0C47F77047D9BACA83A255B37CE5"/>
        </w:placeholder>
        <w:showingPlcHdr/>
      </w:sdtPr>
      <w:sdtContent>
        <w:r w:rsidR="00416242" w:rsidRPr="008A1F0E">
          <w:rPr>
            <w:rStyle w:val="Tekstvantijdelijkeaanduiding"/>
            <w:rFonts w:eastAsiaTheme="majorEastAsia"/>
          </w:rPr>
          <w:t>Klik hier als u tekst wilt invoeren.</w:t>
        </w:r>
      </w:sdtContent>
    </w:sdt>
    <w:r w:rsidRPr="00A23683">
      <w:rPr>
        <w:sz w:val="18"/>
        <w:szCs w:val="18"/>
        <w:lang w:val="nl-BE"/>
      </w:rPr>
      <w:fldChar w:fldCharType="end"/>
    </w:r>
  </w:p>
  <w:p w:rsidR="009D60B0" w:rsidRPr="00DB3DCD" w:rsidRDefault="009D60B0"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ab/>
    </w:r>
    <w:r w:rsidRPr="00214B9B">
      <w:rPr>
        <w:sz w:val="18"/>
        <w:szCs w:val="18"/>
        <w:lang w:val="nl-BE"/>
      </w:rPr>
      <w:fldChar w:fldCharType="begin"/>
    </w:r>
    <w:r w:rsidRPr="00214B9B">
      <w:rPr>
        <w:sz w:val="18"/>
        <w:szCs w:val="18"/>
        <w:lang w:val="nl-BE"/>
      </w:rPr>
      <w:instrText xml:space="preserve"> PAGE   \* MERGEFORMAT </w:instrText>
    </w:r>
    <w:r w:rsidRPr="00214B9B">
      <w:rPr>
        <w:sz w:val="18"/>
        <w:szCs w:val="18"/>
        <w:lang w:val="nl-BE"/>
      </w:rPr>
      <w:fldChar w:fldCharType="separate"/>
    </w:r>
    <w:r w:rsidR="00416242">
      <w:rPr>
        <w:noProof/>
        <w:sz w:val="18"/>
        <w:szCs w:val="18"/>
        <w:lang w:val="nl-BE"/>
      </w:rPr>
      <w:t>2</w:t>
    </w:r>
    <w:r w:rsidRPr="00214B9B">
      <w:rPr>
        <w:sz w:val="18"/>
        <w:szCs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B0" w:rsidRPr="00DB3DCD" w:rsidRDefault="009D60B0"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ab/>
    </w:r>
    <w:r w:rsidRPr="00214B9B">
      <w:rPr>
        <w:sz w:val="18"/>
        <w:szCs w:val="18"/>
        <w:lang w:val="nl-BE"/>
      </w:rPr>
      <w:fldChar w:fldCharType="begin"/>
    </w:r>
    <w:r w:rsidRPr="00214B9B">
      <w:rPr>
        <w:sz w:val="18"/>
        <w:szCs w:val="18"/>
        <w:lang w:val="nl-BE"/>
      </w:rPr>
      <w:instrText xml:space="preserve"> PAGE   \* MERGEFORMAT </w:instrText>
    </w:r>
    <w:r w:rsidRPr="00214B9B">
      <w:rPr>
        <w:sz w:val="18"/>
        <w:szCs w:val="18"/>
        <w:lang w:val="nl-BE"/>
      </w:rPr>
      <w:fldChar w:fldCharType="separate"/>
    </w:r>
    <w:r w:rsidR="00416242">
      <w:rPr>
        <w:noProof/>
        <w:sz w:val="18"/>
        <w:szCs w:val="18"/>
        <w:lang w:val="nl-BE"/>
      </w:rPr>
      <w:t>1</w:t>
    </w:r>
    <w:r w:rsidRPr="00214B9B">
      <w:rPr>
        <w:sz w:val="18"/>
        <w:szCs w:val="18"/>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B0" w:rsidRDefault="009D60B0" w:rsidP="000A569B">
      <w:r>
        <w:separator/>
      </w:r>
    </w:p>
  </w:footnote>
  <w:footnote w:type="continuationSeparator" w:id="0">
    <w:p w:rsidR="009D60B0" w:rsidRDefault="009D60B0"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B0" w:rsidRDefault="009D60B0"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B0" w:rsidRPr="00F10DD5" w:rsidRDefault="009D60B0" w:rsidP="004F7C8D">
    <w:pPr>
      <w:pStyle w:val="Koptekst"/>
      <w:tabs>
        <w:tab w:val="clear" w:pos="4513"/>
        <w:tab w:val="clear" w:pos="9026"/>
        <w:tab w:val="right" w:pos="9072"/>
      </w:tabs>
    </w:pPr>
    <w:r>
      <w:rPr>
        <w:noProof/>
        <w:lang w:val="nl-BE" w:eastAsia="nl-BE"/>
      </w:rPr>
      <mc:AlternateContent>
        <mc:Choice Requires="wps">
          <w:drawing>
            <wp:anchor distT="0" distB="180340" distL="114300" distR="114300" simplePos="0" relativeHeight="251660288" behindDoc="1" locked="0" layoutInCell="1" allowOverlap="1" wp14:anchorId="31027EC2" wp14:editId="31027EC3">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val="nl-BE" w:eastAsia="nl-BE"/>
      </w:rPr>
      <mc:AlternateContent>
        <mc:Choice Requires="wps">
          <w:drawing>
            <wp:anchor distT="0" distB="0" distL="114300" distR="114300" simplePos="0" relativeHeight="251661312" behindDoc="1" locked="0" layoutInCell="1" allowOverlap="1" wp14:anchorId="31027EC4" wp14:editId="31027EC5">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Pr="00F10DD5">
      <w:rPr>
        <w:noProof/>
        <w:lang w:val="nl-BE" w:eastAsia="nl-BE"/>
      </w:rPr>
      <w:drawing>
        <wp:anchor distT="0" distB="0" distL="114300" distR="114300" simplePos="0" relativeHeight="251659264" behindDoc="1" locked="0" layoutInCell="1" allowOverlap="1" wp14:anchorId="31027EC6" wp14:editId="31027EC7">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12D"/>
    <w:multiLevelType w:val="hybridMultilevel"/>
    <w:tmpl w:val="C7EAE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4A290B"/>
    <w:multiLevelType w:val="hybridMultilevel"/>
    <w:tmpl w:val="9564AF06"/>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20BE409D"/>
    <w:multiLevelType w:val="hybridMultilevel"/>
    <w:tmpl w:val="D5FCE0B4"/>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267A4C52"/>
    <w:multiLevelType w:val="hybridMultilevel"/>
    <w:tmpl w:val="C8F85E2E"/>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6">
    <w:nsid w:val="3B6B27CF"/>
    <w:multiLevelType w:val="hybridMultilevel"/>
    <w:tmpl w:val="EE944BC0"/>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4DCA1362"/>
    <w:multiLevelType w:val="hybridMultilevel"/>
    <w:tmpl w:val="57FA79D2"/>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nsid w:val="5C307026"/>
    <w:multiLevelType w:val="hybridMultilevel"/>
    <w:tmpl w:val="E286C86E"/>
    <w:lvl w:ilvl="0" w:tplc="2A34708A">
      <w:start w:val="13"/>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0">
    <w:nsid w:val="6885012A"/>
    <w:multiLevelType w:val="hybridMultilevel"/>
    <w:tmpl w:val="BFEAF5D0"/>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6DEB1F9B"/>
    <w:multiLevelType w:val="hybridMultilevel"/>
    <w:tmpl w:val="4CC0F0EC"/>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73606C8D"/>
    <w:multiLevelType w:val="hybridMultilevel"/>
    <w:tmpl w:val="4ED81CAA"/>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7498350C"/>
    <w:multiLevelType w:val="hybridMultilevel"/>
    <w:tmpl w:val="7D16350E"/>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14"/>
  </w:num>
  <w:num w:numId="2">
    <w:abstractNumId w:val="9"/>
  </w:num>
  <w:num w:numId="3">
    <w:abstractNumId w:val="5"/>
  </w:num>
  <w:num w:numId="4">
    <w:abstractNumId w:val="14"/>
  </w:num>
  <w:num w:numId="5">
    <w:abstractNumId w:val="9"/>
  </w:num>
  <w:num w:numId="6">
    <w:abstractNumId w:val="5"/>
  </w:num>
  <w:num w:numId="7">
    <w:abstractNumId w:val="14"/>
  </w:num>
  <w:num w:numId="8">
    <w:abstractNumId w:val="9"/>
  </w:num>
  <w:num w:numId="9">
    <w:abstractNumId w:val="5"/>
  </w:num>
  <w:num w:numId="10">
    <w:abstractNumId w:val="1"/>
  </w:num>
  <w:num w:numId="11">
    <w:abstractNumId w:val="0"/>
  </w:num>
  <w:num w:numId="12">
    <w:abstractNumId w:val="3"/>
  </w:num>
  <w:num w:numId="13">
    <w:abstractNumId w:val="6"/>
  </w:num>
  <w:num w:numId="14">
    <w:abstractNumId w:val="4"/>
  </w:num>
  <w:num w:numId="15">
    <w:abstractNumId w:val="12"/>
  </w:num>
  <w:num w:numId="16">
    <w:abstractNumId w:val="10"/>
  </w:num>
  <w:num w:numId="17">
    <w:abstractNumId w:val="7"/>
  </w:num>
  <w:num w:numId="18">
    <w:abstractNumId w:val="2"/>
  </w:num>
  <w:num w:numId="19">
    <w:abstractNumId w:val="11"/>
  </w:num>
  <w:num w:numId="20">
    <w:abstractNumId w:val="13"/>
  </w:num>
  <w:num w:numId="21">
    <w:abstractNumId w:val="8"/>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AD"/>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16242"/>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43EAD"/>
    <w:rsid w:val="00853D38"/>
    <w:rsid w:val="00863BD5"/>
    <w:rsid w:val="00885F59"/>
    <w:rsid w:val="00891605"/>
    <w:rsid w:val="008C2301"/>
    <w:rsid w:val="0091168A"/>
    <w:rsid w:val="00921B1B"/>
    <w:rsid w:val="00941C4A"/>
    <w:rsid w:val="00945488"/>
    <w:rsid w:val="009638F0"/>
    <w:rsid w:val="00975FB1"/>
    <w:rsid w:val="009D2896"/>
    <w:rsid w:val="009D3019"/>
    <w:rsid w:val="009D60B0"/>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B0967"/>
    <w:rsid w:val="00BB436C"/>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43EAD"/>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lang w:val="nl-BE"/>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qFormat/>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Tekst">
    <w:name w:val="Tekst"/>
    <w:basedOn w:val="Standaard"/>
    <w:rsid w:val="00843EAD"/>
    <w:pPr>
      <w:spacing w:before="120" w:after="0" w:line="240" w:lineRule="auto"/>
      <w:ind w:left="851"/>
    </w:pPr>
    <w:rPr>
      <w:rFonts w:ascii="Arial" w:hAnsi="Arial"/>
      <w:snapToGrid w:val="0"/>
      <w:color w:val="000000"/>
    </w:rPr>
  </w:style>
  <w:style w:type="paragraph" w:styleId="Lijstalinea">
    <w:name w:val="List Paragraph"/>
    <w:basedOn w:val="Standaard"/>
    <w:uiPriority w:val="34"/>
    <w:qFormat/>
    <w:rsid w:val="0084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43EAD"/>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lang w:val="nl-BE"/>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qFormat/>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Tekst">
    <w:name w:val="Tekst"/>
    <w:basedOn w:val="Standaard"/>
    <w:rsid w:val="00843EAD"/>
    <w:pPr>
      <w:spacing w:before="120" w:after="0" w:line="240" w:lineRule="auto"/>
      <w:ind w:left="851"/>
    </w:pPr>
    <w:rPr>
      <w:rFonts w:ascii="Arial" w:hAnsi="Arial"/>
      <w:snapToGrid w:val="0"/>
      <w:color w:val="000000"/>
    </w:rPr>
  </w:style>
  <w:style w:type="paragraph" w:styleId="Lijstalinea">
    <w:name w:val="List Paragraph"/>
    <w:basedOn w:val="Standaard"/>
    <w:uiPriority w:val="34"/>
    <w:qFormat/>
    <w:rsid w:val="0084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65F79E4BFA43E98EFA19D1D0598404"/>
        <w:category>
          <w:name w:val="Algemeen"/>
          <w:gallery w:val="placeholder"/>
        </w:category>
        <w:types>
          <w:type w:val="bbPlcHdr"/>
        </w:types>
        <w:behaviors>
          <w:behavior w:val="content"/>
        </w:behaviors>
        <w:guid w:val="{9D291B59-A327-4C67-9784-522AB6BC4697}"/>
      </w:docPartPr>
      <w:docPartBody>
        <w:p w:rsidR="00AD7B74" w:rsidRDefault="00032D8B">
          <w:pPr>
            <w:pStyle w:val="9165F79E4BFA43E98EFA19D1D0598404"/>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C4FD0C47F77047D9BACA83A255B37CE5"/>
        <w:category>
          <w:name w:val="Algemeen"/>
          <w:gallery w:val="placeholder"/>
        </w:category>
        <w:types>
          <w:type w:val="bbPlcHdr"/>
        </w:types>
        <w:behaviors>
          <w:behavior w:val="content"/>
        </w:behaviors>
        <w:guid w:val="{1BB8180D-D95B-4EE6-BBC1-EA8C871A283E}"/>
      </w:docPartPr>
      <w:docPartBody>
        <w:p w:rsidR="00AD7B74" w:rsidRDefault="00032D8B" w:rsidP="00032D8B">
          <w:pPr>
            <w:pStyle w:val="C4FD0C47F77047D9BACA83A255B37CE5"/>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8B"/>
    <w:rsid w:val="00032D8B"/>
    <w:rsid w:val="00583831"/>
    <w:rsid w:val="00AD7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32D8B"/>
    <w:rPr>
      <w:color w:val="808080"/>
    </w:rPr>
  </w:style>
  <w:style w:type="paragraph" w:customStyle="1" w:styleId="061A3BB762534E62BB3A5D1CEC712DDB">
    <w:name w:val="061A3BB762534E62BB3A5D1CEC712DDB"/>
  </w:style>
  <w:style w:type="paragraph" w:customStyle="1" w:styleId="F2860133FBBB4F4AAE0290977C6EA0D2">
    <w:name w:val="F2860133FBBB4F4AAE0290977C6EA0D2"/>
  </w:style>
  <w:style w:type="paragraph" w:customStyle="1" w:styleId="9165F79E4BFA43E98EFA19D1D0598404">
    <w:name w:val="9165F79E4BFA43E98EFA19D1D0598404"/>
  </w:style>
  <w:style w:type="paragraph" w:customStyle="1" w:styleId="C4FD0C47F77047D9BACA83A255B37CE5">
    <w:name w:val="C4FD0C47F77047D9BACA83A255B37CE5"/>
    <w:rsid w:val="00032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32D8B"/>
    <w:rPr>
      <w:color w:val="808080"/>
    </w:rPr>
  </w:style>
  <w:style w:type="paragraph" w:customStyle="1" w:styleId="061A3BB762534E62BB3A5D1CEC712DDB">
    <w:name w:val="061A3BB762534E62BB3A5D1CEC712DDB"/>
  </w:style>
  <w:style w:type="paragraph" w:customStyle="1" w:styleId="F2860133FBBB4F4AAE0290977C6EA0D2">
    <w:name w:val="F2860133FBBB4F4AAE0290977C6EA0D2"/>
  </w:style>
  <w:style w:type="paragraph" w:customStyle="1" w:styleId="9165F79E4BFA43E98EFA19D1D0598404">
    <w:name w:val="9165F79E4BFA43E98EFA19D1D0598404"/>
  </w:style>
  <w:style w:type="paragraph" w:customStyle="1" w:styleId="C4FD0C47F77047D9BACA83A255B37CE5">
    <w:name w:val="C4FD0C47F77047D9BACA83A255B37CE5"/>
    <w:rsid w:val="00032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7BF24-32D4-49C0-92A3-12E59B9F341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927976CA-559F-4457-AF94-C1A5C381C060}"/>
</file>

<file path=customXml/itemProps4.xml><?xml version="1.0" encoding="utf-8"?>
<ds:datastoreItem xmlns:ds="http://schemas.openxmlformats.org/officeDocument/2006/customXml" ds:itemID="{11DD0EED-F87E-44E7-BE7F-CB584E41AB9F}"/>
</file>

<file path=customXml/itemProps5.xml><?xml version="1.0" encoding="utf-8"?>
<ds:datastoreItem xmlns:ds="http://schemas.openxmlformats.org/officeDocument/2006/customXml" ds:itemID="{CBEA69BF-7543-4381-A8BB-99D923374562}"/>
</file>

<file path=customXml/itemProps6.xml><?xml version="1.0" encoding="utf-8"?>
<ds:datastoreItem xmlns:ds="http://schemas.openxmlformats.org/officeDocument/2006/customXml" ds:itemID="{9851D24E-4D77-4388-8E2B-23078953E05D}"/>
</file>

<file path=docProps/app.xml><?xml version="1.0" encoding="utf-8"?>
<Properties xmlns="http://schemas.openxmlformats.org/officeDocument/2006/extended-properties" xmlns:vt="http://schemas.openxmlformats.org/officeDocument/2006/docPropsVTypes">
  <Template>GO!basis_A4.dotx</Template>
  <TotalTime>36</TotalTime>
  <Pages>7</Pages>
  <Words>1525</Words>
  <Characters>8393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Vandermolen Kristel</dc:creator>
  <cp:lastModifiedBy>Vandermolen Kristel</cp:lastModifiedBy>
  <cp:revision>3</cp:revision>
  <cp:lastPrinted>2013-12-16T13:47:00Z</cp:lastPrinted>
  <dcterms:created xsi:type="dcterms:W3CDTF">2015-06-22T08:31:00Z</dcterms:created>
  <dcterms:modified xsi:type="dcterms:W3CDTF">2017-02-19T20:14:00Z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