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E73B832A334C408592720919E1F82F5D"/>
        </w:placeholder>
        <w:group/>
      </w:sdtPr>
      <w:sdtEndPr>
        <w:rPr>
          <w:b w:val="0"/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b/>
                    <w:color w:val="C3004A" w:themeColor="text2"/>
                    <w:sz w:val="24"/>
                    <w:szCs w:val="24"/>
                    <w:lang w:val="nl-BE"/>
                  </w:rPr>
                  <w:id w:val="22332725"/>
                  <w:placeholder>
                    <w:docPart w:val="7E4A554122424D468758B210C2F446F4"/>
                  </w:placeholder>
                </w:sdtPr>
                <w:sdtEndPr>
                  <w:rPr>
                    <w:b w:val="0"/>
                  </w:rPr>
                </w:sdtEndPr>
                <w:sdtContent>
                  <w:p w:rsidR="0068311E" w:rsidRPr="00CA11F4" w:rsidRDefault="00603762" w:rsidP="0068311E">
                    <w:pPr>
                      <w:pStyle w:val="Geenafstand"/>
                      <w:contextualSpacing/>
                      <w:rPr>
                        <w:b/>
                        <w:color w:val="C3004A" w:themeColor="text2"/>
                        <w:sz w:val="24"/>
                        <w:szCs w:val="24"/>
                        <w:lang w:val="nl-BE"/>
                      </w:rPr>
                    </w:pPr>
                    <w:r>
                      <w:rPr>
                        <w:b/>
                        <w:color w:val="C3004A" w:themeColor="text2"/>
                        <w:sz w:val="24"/>
                        <w:szCs w:val="24"/>
                        <w:lang w:val="nl-BE"/>
                      </w:rPr>
                      <w:t>STEMBILJET VOOR COOPTATIE UIT DE LOKALE MILIEUS</w:t>
                    </w:r>
                  </w:p>
                  <w:p w:rsidR="0068311E" w:rsidRPr="00CA11F4" w:rsidRDefault="004B6787" w:rsidP="0068311E">
                    <w:pPr>
                      <w:pStyle w:val="Geenafstand"/>
                      <w:contextualSpacing/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</w:pPr>
                    <w:r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  <w:t xml:space="preserve">FORMULIER KR </w:t>
                    </w:r>
                    <w:r w:rsidR="00B43946"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  <w:t>12</w:t>
                    </w:r>
                  </w:p>
                  <w:p w:rsidR="007964E4" w:rsidRPr="00CA11F4" w:rsidRDefault="00673D72" w:rsidP="008E1FF4">
                    <w:pPr>
                      <w:pStyle w:val="Geenafstand"/>
                      <w:contextualSpacing/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</w:pP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673D72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50B993B458FC4BD3B4C67B35823D5716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07445">
                      <w:t>Onderwijsorganisatie en -personeel</w:t>
                    </w:r>
                  </w:sdtContent>
                </w:sdt>
              </w:p>
            </w:tc>
          </w:tr>
        </w:tbl>
        <w:p w:rsidR="00B360F0" w:rsidRDefault="00673D72" w:rsidP="003B2D8C">
          <w:pPr>
            <w:pStyle w:val="Geenafstand"/>
          </w:pPr>
        </w:p>
      </w:sdtContent>
    </w:sdt>
    <w:p w:rsidR="001D08DA" w:rsidRPr="00CC55E2" w:rsidRDefault="00603762" w:rsidP="000204F3">
      <w:pPr>
        <w:pStyle w:val="Titel"/>
        <w:tabs>
          <w:tab w:val="right" w:leader="dot" w:pos="9498"/>
        </w:tabs>
        <w:rPr>
          <w:lang w:val="en-GB"/>
        </w:rPr>
      </w:pPr>
      <w:proofErr w:type="spellStart"/>
      <w:r>
        <w:rPr>
          <w:lang w:val="en-GB"/>
        </w:rPr>
        <w:t>s</w:t>
      </w:r>
      <w:r w:rsidR="0068311E">
        <w:rPr>
          <w:lang w:val="en-GB"/>
        </w:rPr>
        <w:t>choolraad</w:t>
      </w:r>
      <w:proofErr w:type="spellEnd"/>
      <w:r w:rsidR="00907445">
        <w:rPr>
          <w:lang w:val="en-GB"/>
        </w:rPr>
        <w:t xml:space="preserve"> </w:t>
      </w:r>
      <w:r w:rsidR="0068311E">
        <w:rPr>
          <w:lang w:val="en-GB"/>
        </w:rPr>
        <w:t xml:space="preserve">: </w:t>
      </w:r>
      <w:proofErr w:type="spellStart"/>
      <w:r>
        <w:rPr>
          <w:lang w:val="en-GB"/>
        </w:rPr>
        <w:t>n</w:t>
      </w:r>
      <w:r w:rsidR="0068311E">
        <w:rPr>
          <w:lang w:val="en-GB"/>
        </w:rPr>
        <w:t>aam</w:t>
      </w:r>
      <w:proofErr w:type="spellEnd"/>
      <w:r w:rsidR="0068311E">
        <w:rPr>
          <w:lang w:val="en-GB"/>
        </w:rPr>
        <w:t xml:space="preserve"> school</w:t>
      </w:r>
      <w:r w:rsidR="00674913">
        <w:rPr>
          <w:lang w:val="en-GB"/>
        </w:rPr>
        <w:tab/>
      </w:r>
    </w:p>
    <w:p w:rsidR="00672266" w:rsidRPr="004B6787" w:rsidRDefault="00603762" w:rsidP="00672266">
      <w:pPr>
        <w:pStyle w:val="Geenafstand"/>
        <w:tabs>
          <w:tab w:val="right" w:leader="dot" w:pos="2835"/>
        </w:tabs>
        <w:rPr>
          <w:lang w:val="nl-BE"/>
        </w:rPr>
      </w:pPr>
      <w:r>
        <w:rPr>
          <w:lang w:val="nl-BE"/>
        </w:rPr>
        <w:t>d</w:t>
      </w:r>
      <w:r w:rsidR="00672266" w:rsidRPr="004B6787">
        <w:rPr>
          <w:lang w:val="nl-BE"/>
        </w:rPr>
        <w:t xml:space="preserve">atum : </w:t>
      </w:r>
      <w:r w:rsidR="00672266">
        <w:rPr>
          <w:lang w:val="nl-BE"/>
        </w:rPr>
        <w:tab/>
      </w:r>
    </w:p>
    <w:p w:rsidR="004B6787" w:rsidRDefault="004B6787" w:rsidP="00672266">
      <w:pPr>
        <w:pStyle w:val="Geenafstand"/>
        <w:rPr>
          <w:lang w:val="nl-BE"/>
        </w:rPr>
      </w:pPr>
    </w:p>
    <w:p w:rsidR="00672266" w:rsidRPr="00672266" w:rsidRDefault="00672266" w:rsidP="00672266">
      <w:pPr>
        <w:pStyle w:val="Geenafstand"/>
        <w:rPr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015"/>
      </w:tblGrid>
      <w:tr w:rsidR="00672266" w:rsidRPr="00AD504B" w:rsidTr="00173E27">
        <w:tc>
          <w:tcPr>
            <w:tcW w:w="7479" w:type="dxa"/>
          </w:tcPr>
          <w:p w:rsidR="00672266" w:rsidRPr="00AD504B" w:rsidRDefault="00603762" w:rsidP="00603762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nl-BE"/>
              </w:rPr>
            </w:pPr>
            <w:r>
              <w:rPr>
                <w:rFonts w:cs="Arial"/>
                <w:lang w:eastAsia="nl-BE"/>
              </w:rPr>
              <w:t>a</w:t>
            </w:r>
            <w:r w:rsidR="00672266" w:rsidRPr="00AD504B">
              <w:rPr>
                <w:rFonts w:cs="Arial"/>
                <w:lang w:eastAsia="nl-BE"/>
              </w:rPr>
              <w:t>lfabe</w:t>
            </w:r>
            <w:r w:rsidR="00672266">
              <w:rPr>
                <w:rFonts w:cs="Arial"/>
                <w:lang w:eastAsia="nl-BE"/>
              </w:rPr>
              <w:t>tische rangschikking kandidaten</w:t>
            </w:r>
          </w:p>
        </w:tc>
        <w:tc>
          <w:tcPr>
            <w:tcW w:w="2015" w:type="dxa"/>
          </w:tcPr>
          <w:p w:rsidR="00672266" w:rsidRPr="00AD504B" w:rsidRDefault="00603762" w:rsidP="00603762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nl-BE"/>
              </w:rPr>
            </w:pPr>
            <w:r>
              <w:rPr>
                <w:rFonts w:cs="Arial"/>
                <w:lang w:eastAsia="nl-BE"/>
              </w:rPr>
              <w:t>p</w:t>
            </w:r>
            <w:r w:rsidR="00672266" w:rsidRPr="00AD504B">
              <w:rPr>
                <w:rFonts w:cs="Arial"/>
                <w:lang w:eastAsia="nl-BE"/>
              </w:rPr>
              <w:t>unten</w:t>
            </w:r>
          </w:p>
        </w:tc>
      </w:tr>
      <w:tr w:rsidR="00672266" w:rsidRPr="00AD504B" w:rsidTr="00173E27">
        <w:tc>
          <w:tcPr>
            <w:tcW w:w="7479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2015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672266" w:rsidRPr="00AD504B" w:rsidTr="00173E27">
        <w:tc>
          <w:tcPr>
            <w:tcW w:w="7479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2015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672266" w:rsidRPr="00AD504B" w:rsidTr="00173E27">
        <w:tc>
          <w:tcPr>
            <w:tcW w:w="7479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2015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672266" w:rsidRPr="00AD504B" w:rsidTr="00173E27">
        <w:tc>
          <w:tcPr>
            <w:tcW w:w="7479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2015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672266" w:rsidRPr="00AD504B" w:rsidTr="00173E27">
        <w:tc>
          <w:tcPr>
            <w:tcW w:w="7479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2015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672266" w:rsidRPr="00AD504B" w:rsidTr="00173E27">
        <w:tc>
          <w:tcPr>
            <w:tcW w:w="7479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2015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672266" w:rsidRPr="00AD504B" w:rsidTr="00173E27">
        <w:tc>
          <w:tcPr>
            <w:tcW w:w="7479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2015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672266" w:rsidRPr="00AD504B" w:rsidTr="00173E27">
        <w:tc>
          <w:tcPr>
            <w:tcW w:w="7479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2015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672266" w:rsidRPr="00AD504B" w:rsidTr="00173E27">
        <w:tc>
          <w:tcPr>
            <w:tcW w:w="7479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2015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672266" w:rsidRPr="00AD504B" w:rsidTr="00173E27">
        <w:tc>
          <w:tcPr>
            <w:tcW w:w="7479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2015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672266" w:rsidRPr="00AD504B" w:rsidTr="00173E27">
        <w:tc>
          <w:tcPr>
            <w:tcW w:w="7479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2015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672266" w:rsidRPr="00AD504B" w:rsidTr="00173E27">
        <w:tc>
          <w:tcPr>
            <w:tcW w:w="7479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2015" w:type="dxa"/>
          </w:tcPr>
          <w:p w:rsidR="00672266" w:rsidRPr="00AD504B" w:rsidRDefault="00672266" w:rsidP="00173E27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</w:tbl>
    <w:p w:rsidR="00672266" w:rsidRDefault="00672266" w:rsidP="00672266">
      <w:pPr>
        <w:pStyle w:val="Geenafstand"/>
        <w:rPr>
          <w:lang w:val="nl-BE"/>
        </w:rPr>
      </w:pPr>
    </w:p>
    <w:p w:rsidR="00672266" w:rsidRPr="00672266" w:rsidRDefault="00672266" w:rsidP="00672266">
      <w:pPr>
        <w:pStyle w:val="Geenafstand"/>
        <w:rPr>
          <w:lang w:val="nl-BE"/>
        </w:rPr>
      </w:pPr>
    </w:p>
    <w:p w:rsidR="00672266" w:rsidRPr="00672266" w:rsidRDefault="00672266" w:rsidP="00832735">
      <w:pPr>
        <w:pStyle w:val="Geenafstand"/>
        <w:rPr>
          <w:lang w:val="nl-BE"/>
        </w:rPr>
      </w:pPr>
      <w:r w:rsidRPr="00672266">
        <w:rPr>
          <w:lang w:val="nl-BE"/>
        </w:rPr>
        <w:t>Een rechtstreeks verkozen lid stemt enkel geldig doo</w:t>
      </w:r>
      <w:r w:rsidR="00173E27">
        <w:rPr>
          <w:lang w:val="nl-BE"/>
        </w:rPr>
        <w:t xml:space="preserve">r aan elk van de kandidaten een </w:t>
      </w:r>
      <w:r w:rsidRPr="00672266">
        <w:rPr>
          <w:lang w:val="nl-BE"/>
        </w:rPr>
        <w:t>puntengewicht toe te kennen. Hierbij is het hoogste door een re</w:t>
      </w:r>
      <w:r w:rsidR="00173E27">
        <w:rPr>
          <w:lang w:val="nl-BE"/>
        </w:rPr>
        <w:t xml:space="preserve">chtstreeks verkozen lid aan een </w:t>
      </w:r>
      <w:r w:rsidRPr="00672266">
        <w:rPr>
          <w:lang w:val="nl-BE"/>
        </w:rPr>
        <w:t>kandidaat toe te kennen puntenaantal ge</w:t>
      </w:r>
      <w:r w:rsidR="00173E27">
        <w:rPr>
          <w:lang w:val="nl-BE"/>
        </w:rPr>
        <w:t>lijk aan het aantal kandidaten.</w:t>
      </w:r>
      <w:r w:rsidR="00832735">
        <w:rPr>
          <w:lang w:val="nl-BE"/>
        </w:rPr>
        <w:t xml:space="preserve"> </w:t>
      </w:r>
      <w:r w:rsidRPr="00672266">
        <w:rPr>
          <w:lang w:val="nl-BE"/>
        </w:rPr>
        <w:t xml:space="preserve">Voor onze schoolraad is dit </w:t>
      </w:r>
      <w:r w:rsidR="00832735">
        <w:rPr>
          <w:lang w:val="nl-BE"/>
        </w:rPr>
        <w:t>……</w:t>
      </w:r>
      <w:r w:rsidR="0056105B">
        <w:rPr>
          <w:rStyle w:val="Voetnootmarkering"/>
          <w:lang w:val="nl-BE"/>
        </w:rPr>
        <w:footnoteReference w:id="1"/>
      </w:r>
    </w:p>
    <w:p w:rsidR="00672266" w:rsidRPr="00672266" w:rsidRDefault="00672266" w:rsidP="00672266">
      <w:pPr>
        <w:pStyle w:val="Geenafstand"/>
        <w:rPr>
          <w:lang w:val="nl-BE"/>
        </w:rPr>
      </w:pPr>
      <w:r w:rsidRPr="00672266">
        <w:rPr>
          <w:lang w:val="nl-BE"/>
        </w:rPr>
        <w:t>De kandidaat die een rechtstreeks verkozen lid eerst wenst te rangschikken krijgt het hoogste</w:t>
      </w:r>
    </w:p>
    <w:p w:rsidR="00832735" w:rsidRPr="00672266" w:rsidRDefault="00832735" w:rsidP="00832735">
      <w:pPr>
        <w:pStyle w:val="Geenafstand"/>
        <w:tabs>
          <w:tab w:val="right" w:leader="dot" w:pos="2977"/>
        </w:tabs>
        <w:rPr>
          <w:lang w:val="nl-BE"/>
        </w:rPr>
      </w:pPr>
      <w:r>
        <w:rPr>
          <w:lang w:val="nl-BE"/>
        </w:rPr>
        <w:t>aantal punten</w:t>
      </w:r>
      <w:r w:rsidR="0056105B">
        <w:rPr>
          <w:lang w:val="nl-BE"/>
        </w:rPr>
        <w:t>.</w:t>
      </w:r>
    </w:p>
    <w:p w:rsidR="00836912" w:rsidRPr="00836912" w:rsidRDefault="00832735" w:rsidP="004B6787">
      <w:pPr>
        <w:pStyle w:val="Geenafstand"/>
        <w:rPr>
          <w:lang w:val="nl-BE"/>
        </w:rPr>
      </w:pPr>
      <w:r>
        <w:rPr>
          <w:lang w:val="nl-BE"/>
        </w:rPr>
        <w:br/>
      </w:r>
      <w:bookmarkStart w:id="1" w:name="_GoBack"/>
      <w:bookmarkEnd w:id="1"/>
      <w:r w:rsidRPr="00672266">
        <w:t>Het aantal toegekend</w:t>
      </w:r>
      <w:r>
        <w:t xml:space="preserve">e punten daalt telkens met één. </w:t>
      </w:r>
      <w:r w:rsidRPr="00672266">
        <w:t>Verkozen zijn de kandidaten met het hoogste totaal aan</w:t>
      </w:r>
      <w:r w:rsidR="00673D72">
        <w:t>tal</w:t>
      </w:r>
      <w:r w:rsidRPr="00672266">
        <w:t xml:space="preserve"> pun</w:t>
      </w:r>
      <w:r>
        <w:t xml:space="preserve">ten, tot het aantal op te nemen </w:t>
      </w:r>
      <w:r w:rsidRPr="00672266">
        <w:t>mandaten is bereikt. Bij gelijkheid van punten gaa</w:t>
      </w:r>
      <w:r>
        <w:t xml:space="preserve">t de jongere voor op de oudere. </w:t>
      </w:r>
      <w:r w:rsidRPr="00672266">
        <w:t>De overige kandidaten worden als potentiële opvol</w:t>
      </w:r>
      <w:r>
        <w:t xml:space="preserve">gers beschouwd maar worden niet </w:t>
      </w:r>
      <w:r w:rsidRPr="00672266">
        <w:t>gerangschikt</w:t>
      </w:r>
      <w:r>
        <w:t>.</w:t>
      </w:r>
    </w:p>
    <w:sectPr w:rsidR="00836912" w:rsidRPr="00836912" w:rsidSect="000204F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27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62" w:rsidRDefault="00603762" w:rsidP="000A569B">
      <w:r>
        <w:separator/>
      </w:r>
    </w:p>
  </w:endnote>
  <w:endnote w:type="continuationSeparator" w:id="0">
    <w:p w:rsidR="00603762" w:rsidRDefault="00603762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62" w:rsidRPr="00A23683" w:rsidRDefault="00603762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3FCFC" wp14:editId="637D0D83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7C3CBF" wp14:editId="6C334346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</w:p>
  <w:p w:rsidR="00603762" w:rsidRPr="00DB3DCD" w:rsidRDefault="00603762" w:rsidP="00DD5048">
    <w:pPr>
      <w:tabs>
        <w:tab w:val="right" w:pos="10065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  <w:t>KR 2 /p.2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62" w:rsidRPr="00DB3DCD" w:rsidRDefault="00603762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  <w:t>KR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62" w:rsidRDefault="00603762" w:rsidP="000A569B">
      <w:r>
        <w:separator/>
      </w:r>
    </w:p>
  </w:footnote>
  <w:footnote w:type="continuationSeparator" w:id="0">
    <w:p w:rsidR="00603762" w:rsidRDefault="00603762" w:rsidP="000A569B">
      <w:r>
        <w:continuationSeparator/>
      </w:r>
    </w:p>
  </w:footnote>
  <w:footnote w:id="1">
    <w:p w:rsidR="00603762" w:rsidRDefault="0060376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832735">
        <w:t>voor de stemverrichtingen in te vullen</w:t>
      </w:r>
      <w:r w:rsidRPr="0067226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62" w:rsidRDefault="00603762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62" w:rsidRPr="00F10DD5" w:rsidRDefault="00603762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05A8D71C" wp14:editId="3950F842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50C075" wp14:editId="1EF44975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CB2D836" wp14:editId="141D46C4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2291"/>
    <w:multiLevelType w:val="hybridMultilevel"/>
    <w:tmpl w:val="980C7AC4"/>
    <w:lvl w:ilvl="0" w:tplc="0813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7948AD"/>
    <w:multiLevelType w:val="hybridMultilevel"/>
    <w:tmpl w:val="ED62611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>
    <w:nsid w:val="37AC78A9"/>
    <w:multiLevelType w:val="hybridMultilevel"/>
    <w:tmpl w:val="A2EE23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C792F"/>
    <w:multiLevelType w:val="hybridMultilevel"/>
    <w:tmpl w:val="9D4CEF30"/>
    <w:lvl w:ilvl="0" w:tplc="0813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7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7"/>
  </w:num>
  <w:num w:numId="5">
    <w:abstractNumId w:val="6"/>
  </w:num>
  <w:num w:numId="6">
    <w:abstractNumId w:val="3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4"/>
    <w:rsid w:val="000204F3"/>
    <w:rsid w:val="000501B3"/>
    <w:rsid w:val="00064178"/>
    <w:rsid w:val="000724B5"/>
    <w:rsid w:val="000912E8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6675E"/>
    <w:rsid w:val="00173E27"/>
    <w:rsid w:val="00197C75"/>
    <w:rsid w:val="001A628F"/>
    <w:rsid w:val="001C22B2"/>
    <w:rsid w:val="001D08DA"/>
    <w:rsid w:val="001D48D2"/>
    <w:rsid w:val="001E4CCA"/>
    <w:rsid w:val="001F360C"/>
    <w:rsid w:val="001F6E94"/>
    <w:rsid w:val="002774E2"/>
    <w:rsid w:val="00285E72"/>
    <w:rsid w:val="002966CA"/>
    <w:rsid w:val="002B7871"/>
    <w:rsid w:val="002C3697"/>
    <w:rsid w:val="002D2CCA"/>
    <w:rsid w:val="002D3557"/>
    <w:rsid w:val="002D44A2"/>
    <w:rsid w:val="002E7ED0"/>
    <w:rsid w:val="002F3DC7"/>
    <w:rsid w:val="00305FD5"/>
    <w:rsid w:val="00317096"/>
    <w:rsid w:val="003220A9"/>
    <w:rsid w:val="00330621"/>
    <w:rsid w:val="00335E7A"/>
    <w:rsid w:val="00351AB1"/>
    <w:rsid w:val="00362234"/>
    <w:rsid w:val="00370F3D"/>
    <w:rsid w:val="003906AD"/>
    <w:rsid w:val="003B1E85"/>
    <w:rsid w:val="003B2D8C"/>
    <w:rsid w:val="003B38D5"/>
    <w:rsid w:val="003B63C7"/>
    <w:rsid w:val="003E1A46"/>
    <w:rsid w:val="003F01B7"/>
    <w:rsid w:val="004029E8"/>
    <w:rsid w:val="00403254"/>
    <w:rsid w:val="00406631"/>
    <w:rsid w:val="0042009C"/>
    <w:rsid w:val="00430419"/>
    <w:rsid w:val="004410B6"/>
    <w:rsid w:val="004410D6"/>
    <w:rsid w:val="0045229E"/>
    <w:rsid w:val="00456523"/>
    <w:rsid w:val="00457095"/>
    <w:rsid w:val="00467011"/>
    <w:rsid w:val="0047113C"/>
    <w:rsid w:val="004B6787"/>
    <w:rsid w:val="004E0E9C"/>
    <w:rsid w:val="004E568B"/>
    <w:rsid w:val="004E68C6"/>
    <w:rsid w:val="004F7C8D"/>
    <w:rsid w:val="00510FC4"/>
    <w:rsid w:val="00512E58"/>
    <w:rsid w:val="00534758"/>
    <w:rsid w:val="00560D69"/>
    <w:rsid w:val="0056105B"/>
    <w:rsid w:val="00561D64"/>
    <w:rsid w:val="00591429"/>
    <w:rsid w:val="00592E80"/>
    <w:rsid w:val="005A7057"/>
    <w:rsid w:val="005B6CD2"/>
    <w:rsid w:val="005D2EEC"/>
    <w:rsid w:val="005E7539"/>
    <w:rsid w:val="005F7857"/>
    <w:rsid w:val="00603762"/>
    <w:rsid w:val="00621DAB"/>
    <w:rsid w:val="00633E3B"/>
    <w:rsid w:val="00640CD8"/>
    <w:rsid w:val="006608F5"/>
    <w:rsid w:val="00672266"/>
    <w:rsid w:val="00673D72"/>
    <w:rsid w:val="00674913"/>
    <w:rsid w:val="0068311E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1DC1"/>
    <w:rsid w:val="007D2679"/>
    <w:rsid w:val="007F7282"/>
    <w:rsid w:val="0082033F"/>
    <w:rsid w:val="00832735"/>
    <w:rsid w:val="00836912"/>
    <w:rsid w:val="00853D38"/>
    <w:rsid w:val="00863BD5"/>
    <w:rsid w:val="00885F59"/>
    <w:rsid w:val="00891605"/>
    <w:rsid w:val="008C2301"/>
    <w:rsid w:val="008D645F"/>
    <w:rsid w:val="008E1FF4"/>
    <w:rsid w:val="00907445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6751E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43946"/>
    <w:rsid w:val="00B574B0"/>
    <w:rsid w:val="00B646DA"/>
    <w:rsid w:val="00B82BBA"/>
    <w:rsid w:val="00B86BC2"/>
    <w:rsid w:val="00B93FCF"/>
    <w:rsid w:val="00BF0D3F"/>
    <w:rsid w:val="00C44DD4"/>
    <w:rsid w:val="00C457AF"/>
    <w:rsid w:val="00C730BE"/>
    <w:rsid w:val="00C83234"/>
    <w:rsid w:val="00C84095"/>
    <w:rsid w:val="00CA11F4"/>
    <w:rsid w:val="00CC0B06"/>
    <w:rsid w:val="00CC55E2"/>
    <w:rsid w:val="00D07600"/>
    <w:rsid w:val="00D15483"/>
    <w:rsid w:val="00D43B60"/>
    <w:rsid w:val="00D557F2"/>
    <w:rsid w:val="00DB3DCD"/>
    <w:rsid w:val="00DD2FAF"/>
    <w:rsid w:val="00DD5048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7445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7445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7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7445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7445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7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B832A334C408592720919E1F82F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BA7EE-750C-4482-BC4A-B92BC21F5942}"/>
      </w:docPartPr>
      <w:docPartBody>
        <w:p w:rsidR="00C12AF6" w:rsidRDefault="008A7A3E">
          <w:pPr>
            <w:pStyle w:val="E73B832A334C408592720919E1F82F5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4A554122424D468758B210C2F44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6C710B-E950-4ECF-A99F-F528596FC747}"/>
      </w:docPartPr>
      <w:docPartBody>
        <w:p w:rsidR="00C12AF6" w:rsidRDefault="008A7A3E">
          <w:pPr>
            <w:pStyle w:val="7E4A554122424D468758B210C2F446F4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B993B458FC4BD3B4C67B35823D57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BD695-4816-4B8B-8466-A22F923BCB60}"/>
      </w:docPartPr>
      <w:docPartBody>
        <w:p w:rsidR="00C12AF6" w:rsidRDefault="008A7A3E">
          <w:pPr>
            <w:pStyle w:val="50B993B458FC4BD3B4C67B35823D5716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3E"/>
    <w:rsid w:val="00095737"/>
    <w:rsid w:val="0026569A"/>
    <w:rsid w:val="00572EBF"/>
    <w:rsid w:val="008A7A3E"/>
    <w:rsid w:val="00C1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7A3E"/>
    <w:rPr>
      <w:color w:val="808080"/>
    </w:rPr>
  </w:style>
  <w:style w:type="paragraph" w:customStyle="1" w:styleId="E73B832A334C408592720919E1F82F5D">
    <w:name w:val="E73B832A334C408592720919E1F82F5D"/>
  </w:style>
  <w:style w:type="paragraph" w:customStyle="1" w:styleId="7E4A554122424D468758B210C2F446F4">
    <w:name w:val="7E4A554122424D468758B210C2F446F4"/>
  </w:style>
  <w:style w:type="paragraph" w:customStyle="1" w:styleId="50B993B458FC4BD3B4C67B35823D5716">
    <w:name w:val="50B993B458FC4BD3B4C67B35823D5716"/>
  </w:style>
  <w:style w:type="paragraph" w:customStyle="1" w:styleId="FF083F6A8965410B801B733E451EC6E1">
    <w:name w:val="FF083F6A8965410B801B733E451EC6E1"/>
    <w:rsid w:val="008A7A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7A3E"/>
    <w:rPr>
      <w:color w:val="808080"/>
    </w:rPr>
  </w:style>
  <w:style w:type="paragraph" w:customStyle="1" w:styleId="E73B832A334C408592720919E1F82F5D">
    <w:name w:val="E73B832A334C408592720919E1F82F5D"/>
  </w:style>
  <w:style w:type="paragraph" w:customStyle="1" w:styleId="7E4A554122424D468758B210C2F446F4">
    <w:name w:val="7E4A554122424D468758B210C2F446F4"/>
  </w:style>
  <w:style w:type="paragraph" w:customStyle="1" w:styleId="50B993B458FC4BD3B4C67B35823D5716">
    <w:name w:val="50B993B458FC4BD3B4C67B35823D5716"/>
  </w:style>
  <w:style w:type="paragraph" w:customStyle="1" w:styleId="FF083F6A8965410B801B733E451EC6E1">
    <w:name w:val="FF083F6A8965410B801B733E451EC6E1"/>
    <w:rsid w:val="008A7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  <GO_SorteringsDatum xmlns="a5d50ec6-4f68-42b2-af89-bec3c735f1b3" xsi:nil="true"/>
  </documentManagement>
</p:properties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A498144C-1FDB-4896-BC3C-B8BC4492E867}"/>
</file>

<file path=customXml/itemProps2.xml><?xml version="1.0" encoding="utf-8"?>
<ds:datastoreItem xmlns:ds="http://schemas.openxmlformats.org/officeDocument/2006/customXml" ds:itemID="{E76D9C28-DEBB-4079-B43B-28861B58E05B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D9746A41-10EC-401D-862E-96FF59CBA433}"/>
</file>

<file path=customXml/itemProps5.xml><?xml version="1.0" encoding="utf-8"?>
<ds:datastoreItem xmlns:ds="http://schemas.openxmlformats.org/officeDocument/2006/customXml" ds:itemID="{4ABE1367-99C0-4FFB-89D4-8FBD127F43C1}"/>
</file>

<file path=customXml/itemProps6.xml><?xml version="1.0" encoding="utf-8"?>
<ds:datastoreItem xmlns:ds="http://schemas.openxmlformats.org/officeDocument/2006/customXml" ds:itemID="{1306BF74-58BB-43C8-9E08-AC5DA6839928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8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12: Stembiljet voor de coöptatie uit de lokale sociale, economische en culturele milieus</dc:title>
  <dc:creator>Van Cauwenberghe Sophie</dc:creator>
  <cp:lastModifiedBy>Van Cauwenberghe Sophie</cp:lastModifiedBy>
  <cp:revision>4</cp:revision>
  <cp:lastPrinted>2013-12-16T13:47:00Z</cp:lastPrinted>
  <dcterms:created xsi:type="dcterms:W3CDTF">2015-03-17T14:14:00Z</dcterms:created>
  <dcterms:modified xsi:type="dcterms:W3CDTF">2015-03-19T14:22:00Z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