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5AA6AA3491DF49A89764328BE57371F9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DB3208C8B9794912ADEED76C646ECF70"/>
                  </w:placeholder>
                </w:sdtPr>
                <w:sdtEndPr/>
                <w:sdtContent>
                  <w:p w:rsidR="00C50EE6" w:rsidRDefault="00C50EE6" w:rsidP="00C50EE6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Actiekaart</w:t>
                    </w:r>
                    <w:r w:rsidR="002D3610"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: Procedure</w:t>
                    </w:r>
                  </w:p>
                  <w:p w:rsidR="007964E4" w:rsidRPr="007964E4" w:rsidRDefault="002D3610" w:rsidP="00C50EE6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Amoksituatie/blind geweld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871107" w:rsidP="00E26D21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BC0ECD19328E4286A624EC996BCB9900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337D57">
                      <w:t>Gemeenschappelijke preventiedienst</w:t>
                    </w:r>
                  </w:sdtContent>
                </w:sdt>
              </w:p>
            </w:tc>
          </w:tr>
        </w:tbl>
        <w:p w:rsidR="00B360F0" w:rsidRDefault="00871107" w:rsidP="003B2D8C">
          <w:pPr>
            <w:pStyle w:val="Geenafstand"/>
          </w:pPr>
        </w:p>
      </w:sdtContent>
    </w:sdt>
    <w:p w:rsidR="00FE0C93" w:rsidRDefault="00FE0C93" w:rsidP="003B2D8C">
      <w:pPr>
        <w:pStyle w:val="Geenafstand"/>
      </w:pPr>
    </w:p>
    <w:tbl>
      <w:tblPr>
        <w:tblStyle w:val="GOmagentatabel"/>
        <w:tblW w:w="0" w:type="auto"/>
        <w:tblInd w:w="284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43"/>
      </w:tblGrid>
      <w:tr w:rsidR="009C4A9A" w:rsidTr="00F97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C3004A" w:themeColor="text2"/>
              <w:bottom w:val="single" w:sz="6" w:space="0" w:color="F08800" w:themeColor="accent2"/>
            </w:tcBorders>
            <w:shd w:val="clear" w:color="auto" w:fill="FFFFFF" w:themeFill="background1"/>
            <w:vAlign w:val="center"/>
          </w:tcPr>
          <w:p w:rsidR="009C4A9A" w:rsidRPr="008D66DA" w:rsidRDefault="009C4A9A" w:rsidP="008D66DA">
            <w:pPr>
              <w:pStyle w:val="Titel"/>
              <w:pBdr>
                <w:bottom w:val="none" w:sz="0" w:space="0" w:color="auto"/>
              </w:pBdr>
              <w:spacing w:before="120" w:after="120"/>
              <w:ind w:left="0" w:right="0"/>
              <w:contextualSpacing w:val="0"/>
              <w:rPr>
                <w:rFonts w:asciiTheme="minorHAnsi" w:hAnsiTheme="minorHAnsi" w:cstheme="minorHAnsi"/>
                <w:b/>
                <w:spacing w:val="2"/>
              </w:rPr>
            </w:pPr>
            <w:r w:rsidRPr="008D66DA">
              <w:rPr>
                <w:rFonts w:asciiTheme="minorHAnsi" w:hAnsiTheme="minorHAnsi" w:cstheme="minorHAnsi"/>
                <w:b/>
                <w:spacing w:val="2"/>
              </w:rPr>
              <w:t xml:space="preserve">Wat te doen </w:t>
            </w:r>
            <w:r w:rsidR="008D66DA" w:rsidRPr="008D66DA">
              <w:rPr>
                <w:rFonts w:asciiTheme="minorHAnsi" w:hAnsiTheme="minorHAnsi" w:cstheme="minorHAnsi"/>
                <w:b/>
                <w:spacing w:val="2"/>
              </w:rPr>
              <w:t>in een situatie van amok of blind geweld in de school</w:t>
            </w:r>
            <w:r w:rsidRPr="008D66DA">
              <w:rPr>
                <w:rFonts w:asciiTheme="minorHAnsi" w:hAnsiTheme="minorHAnsi" w:cstheme="minorHAnsi"/>
                <w:b/>
                <w:spacing w:val="2"/>
              </w:rPr>
              <w:t>?</w:t>
            </w:r>
          </w:p>
        </w:tc>
      </w:tr>
      <w:tr w:rsidR="009C4A9A" w:rsidTr="00FE104A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</w:tcPr>
          <w:p w:rsidR="009C4A9A" w:rsidRPr="008D66DA" w:rsidRDefault="008D66DA" w:rsidP="00FE104A">
            <w:pPr>
              <w:pStyle w:val="Geenafstand"/>
              <w:spacing w:before="480" w:after="60" w:line="240" w:lineRule="auto"/>
              <w:ind w:left="0"/>
              <w:rPr>
                <w:b w:val="0"/>
                <w:sz w:val="28"/>
                <w:szCs w:val="28"/>
              </w:rPr>
            </w:pPr>
            <w:r w:rsidRPr="00FD60A8">
              <w:rPr>
                <w:rFonts w:ascii="Times New Roman" w:hAnsi="Times New Roman"/>
                <w:noProof/>
                <w:lang w:val="nl-BE" w:eastAsia="nl-BE"/>
              </w:rPr>
              <w:drawing>
                <wp:anchor distT="0" distB="0" distL="114300" distR="114300" simplePos="0" relativeHeight="251661312" behindDoc="0" locked="0" layoutInCell="1" allowOverlap="1" wp14:anchorId="1F4F955B" wp14:editId="4B21761C">
                  <wp:simplePos x="0" y="0"/>
                  <wp:positionH relativeFrom="column">
                    <wp:posOffset>5176520</wp:posOffset>
                  </wp:positionH>
                  <wp:positionV relativeFrom="paragraph">
                    <wp:posOffset>61595</wp:posOffset>
                  </wp:positionV>
                  <wp:extent cx="662940" cy="662940"/>
                  <wp:effectExtent l="0" t="0" r="0" b="0"/>
                  <wp:wrapNone/>
                  <wp:docPr id="13" name="Afbeelding 13" descr="http://png-3.findicons.com/files/icons/2219/dot_pictograms/256/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ng-3.findicons.com/files/icons/2219/dot_pictograms/256/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sz w:val="28"/>
                <w:szCs w:val="28"/>
              </w:rPr>
              <w:t>Waarschuwing en melding</w:t>
            </w:r>
          </w:p>
        </w:tc>
      </w:tr>
      <w:tr w:rsidR="009C4A9A" w:rsidTr="00F97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</w:tcPr>
          <w:p w:rsidR="009C4A9A" w:rsidRDefault="008D66DA" w:rsidP="008D66DA">
            <w:pPr>
              <w:spacing w:before="720"/>
              <w:ind w:left="0"/>
              <w:rPr>
                <w:b w:val="0"/>
                <w:sz w:val="28"/>
                <w:szCs w:val="28"/>
              </w:rPr>
            </w:pPr>
            <w:r w:rsidRPr="00FD60A8"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0BD14B23" wp14:editId="773C2A98">
                  <wp:simplePos x="0" y="0"/>
                  <wp:positionH relativeFrom="column">
                    <wp:posOffset>5147945</wp:posOffset>
                  </wp:positionH>
                  <wp:positionV relativeFrom="paragraph">
                    <wp:posOffset>68580</wp:posOffset>
                  </wp:positionV>
                  <wp:extent cx="720000" cy="720000"/>
                  <wp:effectExtent l="0" t="0" r="4445" b="4445"/>
                  <wp:wrapNone/>
                  <wp:docPr id="14" name="Afbeelding 14" descr="http://www.entersecurity.com/images/default-source/ESI/test/iconmonstr-bell-7-icon-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tersecurity.com/images/default-source/ESI/test/iconmonstr-bell-7-icon-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sz w:val="28"/>
                <w:szCs w:val="28"/>
              </w:rPr>
              <w:t>Alarmeren</w:t>
            </w:r>
          </w:p>
          <w:p w:rsidR="008D66DA" w:rsidRPr="008D66DA" w:rsidRDefault="008D66DA" w:rsidP="008D66DA">
            <w:pPr>
              <w:spacing w:before="960"/>
              <w:ind w:left="0"/>
              <w:rPr>
                <w:b w:val="0"/>
                <w:sz w:val="28"/>
                <w:szCs w:val="28"/>
              </w:rPr>
            </w:pPr>
            <w:r w:rsidRPr="00FD60A8">
              <w:rPr>
                <w:rFonts w:ascii="Times New Roman" w:hAnsi="Times New Roman"/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5A3B01DA" wp14:editId="24C2F2F8">
                  <wp:simplePos x="0" y="0"/>
                  <wp:positionH relativeFrom="column">
                    <wp:posOffset>5138420</wp:posOffset>
                  </wp:positionH>
                  <wp:positionV relativeFrom="paragraph">
                    <wp:posOffset>40005</wp:posOffset>
                  </wp:positionV>
                  <wp:extent cx="719455" cy="719455"/>
                  <wp:effectExtent l="0" t="0" r="0" b="4445"/>
                  <wp:wrapNone/>
                  <wp:docPr id="15" name="Afbeelding 15" descr="http://media-curse.cursecdn.com/attachments/132/562/225bf7a5aed99e3dcb907cc88361c6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-curse.cursecdn.com/attachments/132/562/225bf7a5aed99e3dcb907cc88361c6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sz w:val="28"/>
                <w:szCs w:val="28"/>
              </w:rPr>
              <w:t>LOCK-DOWN (afsluit-)procedure opstarten</w:t>
            </w:r>
          </w:p>
        </w:tc>
      </w:tr>
      <w:tr w:rsidR="00FE104A" w:rsidTr="00FE104A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</w:tcBorders>
            <w:shd w:val="clear" w:color="auto" w:fill="FFFFFF" w:themeFill="background1"/>
          </w:tcPr>
          <w:p w:rsidR="00FE104A" w:rsidRPr="00FE104A" w:rsidRDefault="00FE104A" w:rsidP="00FE104A">
            <w:pPr>
              <w:pStyle w:val="Titel"/>
              <w:pBdr>
                <w:bottom w:val="none" w:sz="0" w:space="0" w:color="auto"/>
              </w:pBdr>
              <w:spacing w:before="600" w:after="320"/>
              <w:ind w:left="0"/>
              <w:rPr>
                <w:rFonts w:asciiTheme="minorHAnsi" w:hAnsiTheme="minorHAnsi" w:cstheme="minorHAnsi"/>
                <w:color w:val="auto"/>
                <w:spacing w:val="0"/>
                <w:sz w:val="28"/>
                <w:szCs w:val="28"/>
              </w:rPr>
            </w:pPr>
            <w:r w:rsidRPr="00FE104A">
              <w:rPr>
                <w:rFonts w:ascii="Times New Roman" w:hAnsi="Times New Roman" w:cs="Times New Roman"/>
                <w:noProof/>
                <w:spacing w:val="0"/>
                <w:lang w:eastAsia="nl-BE"/>
              </w:rPr>
              <w:drawing>
                <wp:anchor distT="0" distB="0" distL="114300" distR="114300" simplePos="0" relativeHeight="251664384" behindDoc="0" locked="0" layoutInCell="1" allowOverlap="1" wp14:anchorId="56EBCE23" wp14:editId="2F500422">
                  <wp:simplePos x="0" y="0"/>
                  <wp:positionH relativeFrom="column">
                    <wp:posOffset>3871595</wp:posOffset>
                  </wp:positionH>
                  <wp:positionV relativeFrom="paragraph">
                    <wp:posOffset>110490</wp:posOffset>
                  </wp:positionV>
                  <wp:extent cx="1987550" cy="574040"/>
                  <wp:effectExtent l="0" t="0" r="0" b="0"/>
                  <wp:wrapNone/>
                  <wp:docPr id="6" name="Afbeelding 6" descr="http://www.pzvlas.be/uploads/pics/dring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zvlas.be/uploads/pics/dring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04A">
              <w:rPr>
                <w:rFonts w:asciiTheme="minorHAnsi" w:hAnsiTheme="minorHAnsi" w:cstheme="minorHAnsi"/>
                <w:color w:val="auto"/>
                <w:spacing w:val="0"/>
                <w:sz w:val="28"/>
                <w:szCs w:val="28"/>
              </w:rPr>
              <w:t>Verwittig politie</w:t>
            </w:r>
          </w:p>
        </w:tc>
      </w:tr>
      <w:tr w:rsidR="00FE104A" w:rsidTr="00A46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</w:tcBorders>
            <w:shd w:val="clear" w:color="auto" w:fill="FFFFFF" w:themeFill="background1"/>
          </w:tcPr>
          <w:p w:rsidR="00FE104A" w:rsidRPr="00FE104A" w:rsidRDefault="00FE104A" w:rsidP="00FE104A">
            <w:pPr>
              <w:pStyle w:val="Titel"/>
              <w:pBdr>
                <w:bottom w:val="none" w:sz="0" w:space="0" w:color="auto"/>
              </w:pBdr>
              <w:spacing w:before="340" w:after="320"/>
              <w:ind w:left="0"/>
              <w:rPr>
                <w:rFonts w:asciiTheme="minorHAnsi" w:hAnsiTheme="minorHAnsi" w:cstheme="minorHAnsi"/>
                <w:color w:val="auto"/>
                <w:spacing w:val="0"/>
                <w:sz w:val="28"/>
                <w:szCs w:val="28"/>
              </w:rPr>
            </w:pPr>
            <w:r w:rsidRPr="00FE104A">
              <w:rPr>
                <w:rFonts w:asciiTheme="minorHAnsi" w:hAnsiTheme="minorHAnsi" w:cstheme="minorHAnsi"/>
                <w:color w:val="auto"/>
                <w:spacing w:val="0"/>
                <w:sz w:val="28"/>
                <w:szCs w:val="28"/>
              </w:rPr>
              <w:t>Volg verdere instructies van de politie op</w:t>
            </w:r>
          </w:p>
        </w:tc>
      </w:tr>
      <w:tr w:rsidR="009C4A9A" w:rsidTr="00A46A9B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</w:tcBorders>
            <w:shd w:val="clear" w:color="auto" w:fill="FFFFFF" w:themeFill="background1"/>
          </w:tcPr>
          <w:p w:rsidR="009C4A9A" w:rsidRPr="00FE104A" w:rsidRDefault="00FE104A" w:rsidP="00FE104A">
            <w:pPr>
              <w:pStyle w:val="Titel"/>
              <w:pBdr>
                <w:bottom w:val="none" w:sz="0" w:space="0" w:color="auto"/>
              </w:pBdr>
              <w:spacing w:before="340" w:after="320"/>
              <w:ind w:left="0"/>
              <w:rPr>
                <w:spacing w:val="0"/>
                <w:sz w:val="28"/>
                <w:szCs w:val="28"/>
              </w:rPr>
            </w:pPr>
            <w:r w:rsidRPr="00FE104A">
              <w:rPr>
                <w:rFonts w:asciiTheme="minorHAnsi" w:hAnsiTheme="minorHAnsi" w:cstheme="minorHAnsi"/>
                <w:color w:val="auto"/>
                <w:spacing w:val="0"/>
                <w:sz w:val="28"/>
                <w:szCs w:val="28"/>
              </w:rPr>
              <w:t>Organiseer opvang en psychische ondersteuning</w:t>
            </w:r>
          </w:p>
        </w:tc>
      </w:tr>
    </w:tbl>
    <w:p w:rsidR="00FE104A" w:rsidRPr="00871107" w:rsidRDefault="00FE104A" w:rsidP="00FE104A">
      <w:pPr>
        <w:spacing w:before="240" w:after="120"/>
        <w:rPr>
          <w:rFonts w:cstheme="minorHAnsi"/>
          <w:b/>
          <w:bCs/>
          <w:i/>
          <w:color w:val="737373" w:themeColor="accent6"/>
          <w:sz w:val="18"/>
          <w:szCs w:val="18"/>
        </w:rPr>
      </w:pPr>
      <w:r w:rsidRPr="00871107">
        <w:rPr>
          <w:rFonts w:cstheme="minorHAnsi"/>
          <w:b/>
          <w:bCs/>
          <w:i/>
          <w:color w:val="737373" w:themeColor="accent6"/>
          <w:sz w:val="18"/>
          <w:szCs w:val="18"/>
        </w:rPr>
        <w:t>AMOKSCENARIO in de onderwijsinstelling</w:t>
      </w:r>
    </w:p>
    <w:p w:rsidR="00FE104A" w:rsidRPr="00871107" w:rsidRDefault="00FE104A" w:rsidP="00FE104A">
      <w:pPr>
        <w:autoSpaceDE w:val="0"/>
        <w:autoSpaceDN w:val="0"/>
        <w:adjustRightInd w:val="0"/>
        <w:spacing w:after="60"/>
        <w:rPr>
          <w:rFonts w:cstheme="minorHAnsi"/>
          <w:bCs/>
          <w:i/>
          <w:color w:val="737373" w:themeColor="accent6"/>
          <w:sz w:val="18"/>
          <w:szCs w:val="18"/>
        </w:rPr>
      </w:pPr>
      <w:r w:rsidRPr="00871107">
        <w:rPr>
          <w:rFonts w:cstheme="minorHAnsi"/>
          <w:bCs/>
          <w:i/>
          <w:color w:val="737373" w:themeColor="accent6"/>
          <w:sz w:val="18"/>
          <w:szCs w:val="18"/>
        </w:rPr>
        <w:t xml:space="preserve">De dader(s) zal/zullen bij het binnendringen in de onderwijsinstelling zoveel mogelijk slachtoffers trachten te maken en zal/zullen </w:t>
      </w:r>
      <w:bookmarkStart w:id="1" w:name="_GoBack"/>
      <w:bookmarkEnd w:id="1"/>
      <w:r w:rsidRPr="00871107">
        <w:rPr>
          <w:rFonts w:cstheme="minorHAnsi"/>
          <w:bCs/>
          <w:i/>
          <w:color w:val="737373" w:themeColor="accent6"/>
          <w:sz w:val="18"/>
          <w:szCs w:val="18"/>
        </w:rPr>
        <w:t>zich daarvoor verplaatsen binnen de schoolgebouwen op zoek naar slachtoffers die hij/zij zo eenvoudig mogelijk zonder enige obstructies tracht(en) te vinden.</w:t>
      </w:r>
    </w:p>
    <w:p w:rsidR="00FE104A" w:rsidRPr="00871107" w:rsidRDefault="00FE104A" w:rsidP="00FE104A">
      <w:pPr>
        <w:autoSpaceDE w:val="0"/>
        <w:autoSpaceDN w:val="0"/>
        <w:adjustRightInd w:val="0"/>
        <w:spacing w:after="120"/>
        <w:rPr>
          <w:rFonts w:cstheme="minorHAnsi"/>
          <w:b/>
          <w:bCs/>
          <w:i/>
          <w:color w:val="737373" w:themeColor="accent6"/>
          <w:sz w:val="18"/>
          <w:szCs w:val="18"/>
        </w:rPr>
      </w:pPr>
      <w:r w:rsidRPr="00871107">
        <w:rPr>
          <w:rFonts w:cstheme="minorHAnsi"/>
          <w:b/>
          <w:bCs/>
          <w:i/>
          <w:color w:val="737373" w:themeColor="accent6"/>
          <w:sz w:val="18"/>
          <w:szCs w:val="18"/>
        </w:rPr>
        <w:t>Preventieve maatregelen die de onderwijsinstelling kan nemen</w:t>
      </w:r>
    </w:p>
    <w:p w:rsidR="00FE104A" w:rsidRPr="00871107" w:rsidRDefault="00FE104A" w:rsidP="00FE104A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before="60"/>
        <w:rPr>
          <w:rFonts w:cstheme="minorHAnsi"/>
          <w:bCs/>
          <w:i/>
          <w:color w:val="737373" w:themeColor="accent6"/>
          <w:sz w:val="18"/>
          <w:szCs w:val="18"/>
        </w:rPr>
      </w:pPr>
      <w:r w:rsidRPr="00871107">
        <w:rPr>
          <w:rFonts w:cstheme="minorHAnsi"/>
          <w:bCs/>
          <w:i/>
          <w:color w:val="737373" w:themeColor="accent6"/>
          <w:sz w:val="18"/>
          <w:szCs w:val="18"/>
        </w:rPr>
        <w:t>Procedure opstellen en instructies geven aan leerlingen/cursisten/internen en personeel met het oog op LOCK-DOWN.</w:t>
      </w:r>
    </w:p>
    <w:p w:rsidR="00FE104A" w:rsidRPr="00871107" w:rsidRDefault="00FE104A" w:rsidP="00FE104A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before="60"/>
        <w:rPr>
          <w:rFonts w:cstheme="minorHAnsi"/>
          <w:bCs/>
          <w:i/>
          <w:color w:val="737373" w:themeColor="accent6"/>
          <w:sz w:val="18"/>
          <w:szCs w:val="18"/>
        </w:rPr>
      </w:pPr>
      <w:r w:rsidRPr="00871107">
        <w:rPr>
          <w:rFonts w:cstheme="minorHAnsi"/>
          <w:bCs/>
          <w:i/>
          <w:color w:val="737373" w:themeColor="accent6"/>
          <w:sz w:val="18"/>
          <w:szCs w:val="18"/>
        </w:rPr>
        <w:t xml:space="preserve">Lokalen nummeren in een logische volgorde. Nummers aanbrengen op de deuren of ernaast. Op grondplannen dezelfde nummering gebruiken en deze ter beschikking stellen aan de politie. </w:t>
      </w:r>
    </w:p>
    <w:p w:rsidR="00FE104A" w:rsidRPr="00871107" w:rsidRDefault="00FE104A" w:rsidP="00FE104A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before="60"/>
        <w:rPr>
          <w:rFonts w:cstheme="minorHAnsi"/>
          <w:bCs/>
          <w:i/>
          <w:color w:val="737373" w:themeColor="accent6"/>
          <w:sz w:val="18"/>
          <w:szCs w:val="18"/>
        </w:rPr>
      </w:pPr>
      <w:r w:rsidRPr="00871107">
        <w:rPr>
          <w:rFonts w:cstheme="minorHAnsi"/>
          <w:bCs/>
          <w:i/>
          <w:color w:val="737373" w:themeColor="accent6"/>
          <w:sz w:val="18"/>
          <w:szCs w:val="18"/>
        </w:rPr>
        <w:t>Diverse gebouwen, blokken e.d. van letters voorzien en een bewegwijzering aanbrengen van belangrijke lokalen: directeur, secretariaat, refter, turnzaal, …</w:t>
      </w:r>
    </w:p>
    <w:p w:rsidR="00FE104A" w:rsidRPr="00871107" w:rsidRDefault="00FE104A" w:rsidP="00FE104A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before="60"/>
        <w:rPr>
          <w:rFonts w:cstheme="minorHAnsi"/>
          <w:bCs/>
          <w:i/>
          <w:color w:val="737373" w:themeColor="accent6"/>
          <w:sz w:val="18"/>
          <w:szCs w:val="18"/>
        </w:rPr>
      </w:pPr>
      <w:r w:rsidRPr="00871107">
        <w:rPr>
          <w:rFonts w:cstheme="minorHAnsi"/>
          <w:bCs/>
          <w:i/>
          <w:color w:val="737373" w:themeColor="accent6"/>
          <w:sz w:val="18"/>
          <w:szCs w:val="18"/>
        </w:rPr>
        <w:t>Boodschap voorbereiden. Deze moet kort, direct en duidelijk zijn. Het is af te raden om codetaal te gebruiken.</w:t>
      </w:r>
    </w:p>
    <w:p w:rsidR="00FE104A" w:rsidRPr="00871107" w:rsidRDefault="00FE104A" w:rsidP="00FE104A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before="60"/>
        <w:rPr>
          <w:rFonts w:cstheme="minorHAnsi"/>
          <w:bCs/>
          <w:i/>
          <w:color w:val="737373" w:themeColor="accent6"/>
          <w:sz w:val="18"/>
          <w:szCs w:val="18"/>
        </w:rPr>
      </w:pPr>
      <w:r w:rsidRPr="00871107">
        <w:rPr>
          <w:rFonts w:cstheme="minorHAnsi"/>
          <w:bCs/>
          <w:i/>
          <w:color w:val="737373" w:themeColor="accent6"/>
          <w:sz w:val="18"/>
          <w:szCs w:val="18"/>
        </w:rPr>
        <w:t>Afspraken maken in verband met het geven van duidelijke instructies en de te ondernemen acties.</w:t>
      </w:r>
    </w:p>
    <w:p w:rsidR="00FE104A" w:rsidRPr="00871107" w:rsidRDefault="00FE104A" w:rsidP="00FE104A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before="60"/>
        <w:rPr>
          <w:rFonts w:cstheme="minorHAnsi"/>
          <w:bCs/>
          <w:i/>
          <w:color w:val="737373" w:themeColor="accent6"/>
          <w:sz w:val="18"/>
          <w:szCs w:val="18"/>
        </w:rPr>
      </w:pPr>
      <w:r w:rsidRPr="00871107">
        <w:rPr>
          <w:rFonts w:cstheme="minorHAnsi"/>
          <w:bCs/>
          <w:i/>
          <w:color w:val="737373" w:themeColor="accent6"/>
          <w:sz w:val="18"/>
          <w:szCs w:val="18"/>
        </w:rPr>
        <w:t>Schoolgids aanstellen die vanuit de commandopost aanwijzingen kan geven over de structuur en indeling van het schoolgebouw.</w:t>
      </w:r>
    </w:p>
    <w:p w:rsidR="00FE104A" w:rsidRPr="00871107" w:rsidRDefault="00FE104A" w:rsidP="00FE104A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before="60"/>
        <w:rPr>
          <w:rFonts w:cstheme="minorHAnsi"/>
          <w:bCs/>
          <w:i/>
          <w:color w:val="737373" w:themeColor="accent6"/>
          <w:sz w:val="18"/>
          <w:szCs w:val="18"/>
        </w:rPr>
      </w:pPr>
      <w:r w:rsidRPr="00871107">
        <w:rPr>
          <w:rFonts w:cstheme="minorHAnsi"/>
          <w:bCs/>
          <w:i/>
          <w:color w:val="737373" w:themeColor="accent6"/>
          <w:sz w:val="18"/>
          <w:szCs w:val="18"/>
        </w:rPr>
        <w:t>Training en oefening om de amok-situatie aan te pakken en LOCK-DOWN procedure toe te passen.</w:t>
      </w:r>
    </w:p>
    <w:p w:rsidR="00FE104A" w:rsidRPr="00FE104A" w:rsidRDefault="00FE104A" w:rsidP="00FE104A">
      <w:pPr>
        <w:pStyle w:val="Titel"/>
        <w:rPr>
          <w:sz w:val="28"/>
          <w:szCs w:val="28"/>
        </w:rPr>
      </w:pPr>
      <w:r w:rsidRPr="00FE104A">
        <w:rPr>
          <w:sz w:val="24"/>
          <w:szCs w:val="24"/>
        </w:rPr>
        <w:lastRenderedPageBreak/>
        <w:t>Waarschuwing en melding:</w:t>
      </w:r>
      <w:r w:rsidRPr="00FE104A">
        <w:rPr>
          <w:sz w:val="28"/>
          <w:szCs w:val="28"/>
        </w:rPr>
        <w:t xml:space="preserve"> </w:t>
      </w:r>
      <w:r w:rsidRPr="00FE104A">
        <w:rPr>
          <w:b w:val="0"/>
          <w:color w:val="auto"/>
          <w:sz w:val="22"/>
          <w:szCs w:val="22"/>
        </w:rPr>
        <w:t>zie actiekaart ‘waarschuwing en melding’</w:t>
      </w:r>
    </w:p>
    <w:p w:rsidR="00FE104A" w:rsidRPr="00FE104A" w:rsidRDefault="00FE104A" w:rsidP="00946B1B">
      <w:pPr>
        <w:pStyle w:val="Geenafstand"/>
      </w:pPr>
    </w:p>
    <w:p w:rsidR="00FE104A" w:rsidRPr="00FE104A" w:rsidRDefault="00FE104A" w:rsidP="00946B1B">
      <w:pPr>
        <w:pStyle w:val="Titel"/>
        <w:spacing w:before="0"/>
        <w:rPr>
          <w:sz w:val="24"/>
          <w:szCs w:val="24"/>
        </w:rPr>
      </w:pPr>
      <w:r w:rsidRPr="00FE104A">
        <w:rPr>
          <w:sz w:val="24"/>
          <w:szCs w:val="24"/>
        </w:rPr>
        <w:t xml:space="preserve">Alarmeren: </w:t>
      </w:r>
      <w:r w:rsidRPr="00FE104A">
        <w:rPr>
          <w:b w:val="0"/>
          <w:color w:val="auto"/>
          <w:sz w:val="22"/>
          <w:szCs w:val="22"/>
        </w:rPr>
        <w:t>zie actiekaart ‘alarmprocedure’</w:t>
      </w:r>
    </w:p>
    <w:p w:rsidR="00FE104A" w:rsidRPr="00FE104A" w:rsidRDefault="00FE104A" w:rsidP="00FE104A">
      <w:pPr>
        <w:pStyle w:val="Opsomming"/>
      </w:pPr>
      <w:r w:rsidRPr="00FE104A">
        <w:t xml:space="preserve">Informeer personeelsleden en leerlingen/cursisten/internen zo vlug mogelijk en geef duidelijke instructies voor de situatie. </w:t>
      </w:r>
    </w:p>
    <w:p w:rsidR="00FE104A" w:rsidRPr="00FE104A" w:rsidRDefault="00FE104A" w:rsidP="00946B1B">
      <w:pPr>
        <w:pStyle w:val="Opsomming"/>
        <w:spacing w:before="120"/>
        <w:contextualSpacing w:val="0"/>
      </w:pPr>
      <w:r w:rsidRPr="00946B1B">
        <w:rPr>
          <w:b/>
        </w:rPr>
        <w:t>LOCK-DOWN-procedure</w:t>
      </w:r>
      <w:r w:rsidRPr="00FE104A">
        <w:t xml:space="preserve"> wordt ingeleid: personeel en leerlingen/cursisten/internen sluiten zichzelf op in de lokalen! Voorkom het in paniek rondlopen in de onderwijsinstelling.</w:t>
      </w:r>
    </w:p>
    <w:p w:rsidR="00FE104A" w:rsidRPr="00946B1B" w:rsidRDefault="00FE104A" w:rsidP="00946B1B">
      <w:pPr>
        <w:pStyle w:val="Geenafstand"/>
        <w:spacing w:before="120"/>
        <w:ind w:firstLine="284"/>
        <w:rPr>
          <w:b/>
          <w:u w:val="single"/>
        </w:rPr>
      </w:pPr>
      <w:r w:rsidRPr="00946B1B">
        <w:rPr>
          <w:b/>
          <w:u w:val="single"/>
        </w:rPr>
        <w:t xml:space="preserve">RICHTLIJNEN LOCK -DOWN </w:t>
      </w:r>
    </w:p>
    <w:p w:rsidR="00FE104A" w:rsidRPr="00FE104A" w:rsidRDefault="00FE104A" w:rsidP="00946B1B">
      <w:pPr>
        <w:pStyle w:val="Opsomming2"/>
        <w:spacing w:before="60"/>
        <w:contextualSpacing w:val="0"/>
      </w:pPr>
      <w:r w:rsidRPr="00FE104A">
        <w:t>leerlingen/cursisten/internen blijven in de lokalen, deuren slotvast (binnenkant lokaal gebarricadeerd) en leerlingen schuilen (op de grond liggen), weg van vensters en deuren (zodat niemand hen kan zien).</w:t>
      </w:r>
    </w:p>
    <w:p w:rsidR="00FE104A" w:rsidRPr="00FE104A" w:rsidRDefault="00FE104A" w:rsidP="00946B1B">
      <w:pPr>
        <w:pStyle w:val="Opsomming2"/>
        <w:spacing w:before="60"/>
        <w:contextualSpacing w:val="0"/>
      </w:pPr>
      <w:r w:rsidRPr="00FE104A">
        <w:t>gsm’s worden op “stil” gezet.</w:t>
      </w:r>
    </w:p>
    <w:p w:rsidR="00FE104A" w:rsidRPr="00FE104A" w:rsidRDefault="00FE104A" w:rsidP="00946B1B">
      <w:pPr>
        <w:pStyle w:val="Opsomming2"/>
        <w:spacing w:before="60"/>
        <w:contextualSpacing w:val="0"/>
      </w:pPr>
      <w:r w:rsidRPr="00FE104A">
        <w:t>leerlingen/cursisten/internen blijven stil liggen en geven eventueel informatie over de dader(s) via gsm.</w:t>
      </w:r>
    </w:p>
    <w:p w:rsidR="00FE104A" w:rsidRPr="00FE104A" w:rsidRDefault="00FE104A" w:rsidP="00946B1B">
      <w:pPr>
        <w:pStyle w:val="Opsomming2"/>
        <w:spacing w:before="60"/>
        <w:contextualSpacing w:val="0"/>
      </w:pPr>
      <w:r w:rsidRPr="00FE104A">
        <w:t>vluchtende leerlingen/cursisten/internen veilig opvangen:</w:t>
      </w:r>
    </w:p>
    <w:p w:rsidR="00FE104A" w:rsidRPr="00FE104A" w:rsidRDefault="00FE104A" w:rsidP="00946B1B">
      <w:pPr>
        <w:pStyle w:val="Opsomming2"/>
        <w:numPr>
          <w:ilvl w:val="0"/>
          <w:numId w:val="12"/>
        </w:numPr>
        <w:spacing w:before="20"/>
        <w:ind w:left="851" w:hanging="284"/>
        <w:contextualSpacing w:val="0"/>
      </w:pPr>
      <w:r w:rsidRPr="00FE104A">
        <w:t>in de onderwijsinstelling: ander gebouw / barricadeerbare veilige plaats op de campus;</w:t>
      </w:r>
    </w:p>
    <w:p w:rsidR="00FE104A" w:rsidRPr="00FE104A" w:rsidRDefault="00FE104A" w:rsidP="00946B1B">
      <w:pPr>
        <w:pStyle w:val="Geenafstand"/>
        <w:numPr>
          <w:ilvl w:val="0"/>
          <w:numId w:val="12"/>
        </w:numPr>
        <w:spacing w:before="20"/>
        <w:ind w:left="851" w:hanging="284"/>
      </w:pPr>
      <w:r w:rsidRPr="00FE104A">
        <w:t>buiten de onderwijsinstelling: zie noodplan evacuatie gebouw.</w:t>
      </w:r>
    </w:p>
    <w:p w:rsidR="00FE104A" w:rsidRPr="00FE104A" w:rsidRDefault="00FE104A" w:rsidP="00946B1B">
      <w:pPr>
        <w:pStyle w:val="Opsomming2"/>
        <w:spacing w:before="60"/>
        <w:contextualSpacing w:val="0"/>
      </w:pPr>
      <w:r w:rsidRPr="00FE104A">
        <w:t>aanwezige en ontbrekende personen registreren.</w:t>
      </w:r>
    </w:p>
    <w:p w:rsidR="00FE104A" w:rsidRPr="00FE104A" w:rsidRDefault="00FE104A" w:rsidP="00FE104A">
      <w:pPr>
        <w:pStyle w:val="Geenafstand"/>
      </w:pPr>
    </w:p>
    <w:p w:rsidR="00FE104A" w:rsidRPr="00FE104A" w:rsidRDefault="00FE104A" w:rsidP="00946B1B">
      <w:pPr>
        <w:pStyle w:val="Titel"/>
        <w:spacing w:before="120"/>
        <w:rPr>
          <w:sz w:val="24"/>
          <w:szCs w:val="24"/>
        </w:rPr>
      </w:pPr>
      <w:r w:rsidRPr="00FE104A">
        <w:rPr>
          <w:sz w:val="24"/>
          <w:szCs w:val="24"/>
        </w:rPr>
        <w:t xml:space="preserve">Verwittig de politie (101) </w:t>
      </w:r>
      <w:r w:rsidRPr="00946B1B">
        <w:rPr>
          <w:b w:val="0"/>
          <w:sz w:val="24"/>
          <w:szCs w:val="24"/>
        </w:rPr>
        <w:t>en geef belangrijke informatie door</w:t>
      </w:r>
      <w:r>
        <w:rPr>
          <w:sz w:val="24"/>
          <w:szCs w:val="24"/>
        </w:rPr>
        <w:t>:</w:t>
      </w:r>
    </w:p>
    <w:p w:rsidR="00FE104A" w:rsidRPr="00FE104A" w:rsidRDefault="00FE104A" w:rsidP="00946B1B">
      <w:pPr>
        <w:pStyle w:val="Opsomming"/>
        <w:spacing w:before="60"/>
        <w:contextualSpacing w:val="0"/>
      </w:pPr>
      <w:r w:rsidRPr="00FE104A">
        <w:t>Wat gebeurt er? (zo exact mogelijk de situatie weergeven)</w:t>
      </w:r>
    </w:p>
    <w:p w:rsidR="00FE104A" w:rsidRPr="00FE104A" w:rsidRDefault="00FE104A" w:rsidP="00946B1B">
      <w:pPr>
        <w:pStyle w:val="Opsomming"/>
        <w:spacing w:before="60"/>
        <w:contextualSpacing w:val="0"/>
      </w:pPr>
      <w:r w:rsidRPr="00FE104A">
        <w:t>Met hoeveel zijn de daders?</w:t>
      </w:r>
    </w:p>
    <w:p w:rsidR="00FE104A" w:rsidRPr="00FE104A" w:rsidRDefault="00FE104A" w:rsidP="00946B1B">
      <w:pPr>
        <w:pStyle w:val="Opsomming"/>
        <w:spacing w:before="60"/>
        <w:contextualSpacing w:val="0"/>
      </w:pPr>
      <w:r w:rsidRPr="00FE104A">
        <w:t>Geef zo precies mogelijk weer waar de dader(s) is (zijn)</w:t>
      </w:r>
    </w:p>
    <w:p w:rsidR="00FE104A" w:rsidRPr="00FE104A" w:rsidRDefault="00FE104A" w:rsidP="00946B1B">
      <w:pPr>
        <w:pStyle w:val="Opsomming"/>
        <w:spacing w:before="60"/>
        <w:contextualSpacing w:val="0"/>
      </w:pPr>
      <w:r w:rsidRPr="00FE104A">
        <w:t>Beschrijf de dader(s)</w:t>
      </w:r>
    </w:p>
    <w:p w:rsidR="00FE104A" w:rsidRPr="00FE104A" w:rsidRDefault="00FE104A" w:rsidP="00946B1B">
      <w:pPr>
        <w:pStyle w:val="Opsomming"/>
        <w:spacing w:before="60"/>
        <w:contextualSpacing w:val="0"/>
      </w:pPr>
      <w:r w:rsidRPr="00FE104A">
        <w:t>Werd een vuurwapen gebruikt (of een ander wapen)?</w:t>
      </w:r>
    </w:p>
    <w:p w:rsidR="00FE104A" w:rsidRPr="00FE104A" w:rsidRDefault="00FE104A" w:rsidP="00946B1B">
      <w:pPr>
        <w:pStyle w:val="Opsomming"/>
        <w:spacing w:before="60"/>
        <w:contextualSpacing w:val="0"/>
      </w:pPr>
      <w:r w:rsidRPr="00FE104A">
        <w:t>Hoeveel slachtoffers? Waar? Ernst verwondingen?</w:t>
      </w:r>
    </w:p>
    <w:p w:rsidR="00FE104A" w:rsidRPr="00FE104A" w:rsidRDefault="00FE104A" w:rsidP="00946B1B">
      <w:pPr>
        <w:pStyle w:val="Opsomming2"/>
        <w:spacing w:before="60"/>
        <w:contextualSpacing w:val="0"/>
      </w:pPr>
      <w:r w:rsidRPr="00FE104A">
        <w:t>Informatie en documenten te overhandigen aan de politie:</w:t>
      </w:r>
    </w:p>
    <w:p w:rsidR="00FE104A" w:rsidRPr="00FE104A" w:rsidRDefault="00FE104A" w:rsidP="00946B1B">
      <w:pPr>
        <w:pStyle w:val="Opsomming"/>
        <w:spacing w:before="60"/>
        <w:contextualSpacing w:val="0"/>
      </w:pPr>
      <w:r w:rsidRPr="00FE104A">
        <w:t>plannen/plattegrond van de school met nummering en indeling van lokalen en gebouwen;</w:t>
      </w:r>
    </w:p>
    <w:p w:rsidR="00FE104A" w:rsidRPr="00FE104A" w:rsidRDefault="00FE104A" w:rsidP="00946B1B">
      <w:pPr>
        <w:pStyle w:val="Opsomming"/>
        <w:spacing w:before="60"/>
        <w:contextualSpacing w:val="0"/>
      </w:pPr>
      <w:r w:rsidRPr="00FE104A">
        <w:t>aanwezigheidslijsten leerlingen/cursisten/internen en personeel, lokaalbezetting;</w:t>
      </w:r>
    </w:p>
    <w:p w:rsidR="00FE104A" w:rsidRPr="00FE104A" w:rsidRDefault="00FE104A" w:rsidP="00946B1B">
      <w:pPr>
        <w:pStyle w:val="Opsomming"/>
        <w:spacing w:before="60"/>
        <w:contextualSpacing w:val="0"/>
      </w:pPr>
      <w:r w:rsidRPr="00FE104A">
        <w:t>plannen met aanduiding van afsluitkranen van nutsvoorzieningen, alarm- of</w:t>
      </w:r>
      <w:r w:rsidR="00946B1B">
        <w:t xml:space="preserve"> </w:t>
      </w:r>
      <w:r w:rsidRPr="00FE104A">
        <w:t>brandinstallaties (elektriciteit, water, sprinklerinstallatie, sirenes, …)</w:t>
      </w:r>
    </w:p>
    <w:p w:rsidR="00FE104A" w:rsidRPr="00FE104A" w:rsidRDefault="00FE104A" w:rsidP="00946B1B">
      <w:pPr>
        <w:pStyle w:val="Opsomming"/>
        <w:spacing w:before="60"/>
        <w:contextualSpacing w:val="0"/>
      </w:pPr>
      <w:r w:rsidRPr="00FE104A">
        <w:t>ligging en uitrusting EHBO-post;</w:t>
      </w:r>
    </w:p>
    <w:p w:rsidR="00FE104A" w:rsidRPr="00FE104A" w:rsidRDefault="00FE104A" w:rsidP="00946B1B">
      <w:pPr>
        <w:pStyle w:val="Opsomming"/>
        <w:spacing w:before="60"/>
        <w:contextualSpacing w:val="0"/>
      </w:pPr>
      <w:r w:rsidRPr="00FE104A">
        <w:t>intern noodplan, evacuatiescenario.</w:t>
      </w:r>
    </w:p>
    <w:p w:rsidR="00FE104A" w:rsidRPr="00FE104A" w:rsidRDefault="00FE104A" w:rsidP="00FE104A">
      <w:pPr>
        <w:pStyle w:val="Geenafstand"/>
      </w:pPr>
    </w:p>
    <w:p w:rsidR="00FE104A" w:rsidRPr="00FE104A" w:rsidRDefault="00FE104A" w:rsidP="00946B1B">
      <w:pPr>
        <w:pStyle w:val="Titel"/>
        <w:spacing w:before="120"/>
        <w:rPr>
          <w:sz w:val="24"/>
          <w:szCs w:val="24"/>
        </w:rPr>
      </w:pPr>
      <w:r w:rsidRPr="00FE104A">
        <w:rPr>
          <w:sz w:val="24"/>
          <w:szCs w:val="24"/>
        </w:rPr>
        <w:t>Organiseer opvang en psychische ondersteuning (traumatische ervaringen).</w:t>
      </w:r>
    </w:p>
    <w:p w:rsidR="009D3019" w:rsidRPr="00FE104A" w:rsidRDefault="00FE104A" w:rsidP="00946B1B">
      <w:pPr>
        <w:pStyle w:val="Opsomming"/>
      </w:pPr>
      <w:r w:rsidRPr="00FE104A">
        <w:t>inzet deskundigen: slachtofferhulp, CLB, vertrouwenspersoon, externe en interne dienst preventie en bescherming, werkgever.</w:t>
      </w:r>
      <w:r w:rsidR="00946B1B" w:rsidRPr="00FE104A">
        <w:t xml:space="preserve"> </w:t>
      </w:r>
    </w:p>
    <w:sectPr w:rsidR="009D3019" w:rsidRPr="00FE104A" w:rsidSect="00761240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361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E6" w:rsidRDefault="00C50EE6" w:rsidP="000A569B">
      <w:r>
        <w:separator/>
      </w:r>
    </w:p>
  </w:endnote>
  <w:endnote w:type="continuationSeparator" w:id="0">
    <w:p w:rsidR="00C50EE6" w:rsidRDefault="00C50EE6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57" w:rsidRDefault="00A41E6F" w:rsidP="00337D57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E6DB54" wp14:editId="5D78E1D5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7C8AB0" wp14:editId="21E14167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</w:p>
  <w:sdt>
    <w:sdtPr>
      <w:rPr>
        <w:sz w:val="18"/>
        <w:szCs w:val="18"/>
        <w:lang w:val="nl-BE"/>
      </w:rPr>
      <w:id w:val="-506285950"/>
      <w:placeholder>
        <w:docPart w:val="65F5BFE43F1C4032AC18F143B764A9A7"/>
      </w:placeholder>
    </w:sdtPr>
    <w:sdtEndPr/>
    <w:sdtContent>
      <w:p w:rsidR="00337D57" w:rsidRPr="00337D57" w:rsidRDefault="00337D57" w:rsidP="00337D57">
        <w:pPr>
          <w:pStyle w:val="Geenafstand"/>
          <w:rPr>
            <w:sz w:val="18"/>
            <w:szCs w:val="18"/>
            <w:lang w:val="nl-BE"/>
          </w:rPr>
        </w:pPr>
        <w:r w:rsidRPr="00337D57">
          <w:rPr>
            <w:sz w:val="18"/>
            <w:szCs w:val="18"/>
            <w:lang w:val="nl-BE"/>
          </w:rPr>
          <w:t>Actiekaart</w:t>
        </w:r>
      </w:p>
      <w:p w:rsidR="00337D57" w:rsidRDefault="00946B1B" w:rsidP="00A23683">
        <w:pPr>
          <w:pStyle w:val="Geenafstand"/>
          <w:rPr>
            <w:sz w:val="18"/>
            <w:szCs w:val="18"/>
            <w:lang w:val="nl-BE"/>
          </w:rPr>
        </w:pPr>
        <w:r>
          <w:rPr>
            <w:sz w:val="18"/>
            <w:szCs w:val="18"/>
            <w:lang w:val="nl-BE"/>
          </w:rPr>
          <w:t>Procedure amoksituatie en blind geweld</w:t>
        </w:r>
      </w:p>
    </w:sdtContent>
  </w:sdt>
  <w:p w:rsidR="007658FB" w:rsidRPr="00A23683" w:rsidRDefault="0047113C" w:rsidP="00A23683">
    <w:pPr>
      <w:pStyle w:val="Geenafstand"/>
      <w:rPr>
        <w:sz w:val="18"/>
        <w:szCs w:val="18"/>
        <w:lang w:val="nl-BE"/>
      </w:rPr>
    </w:pPr>
    <w:r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871107">
      <w:rPr>
        <w:noProof/>
        <w:sz w:val="18"/>
        <w:szCs w:val="18"/>
      </w:rPr>
      <w:t>20-11-2015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871107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1240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>bewaard op 20-11-2015</w:t>
    </w:r>
    <w:r>
      <w:rPr>
        <w:sz w:val="18"/>
        <w:szCs w:val="18"/>
      </w:rPr>
      <w:tab/>
    </w:r>
    <w:r w:rsidR="007658FB">
      <w:rPr>
        <w:sz w:val="18"/>
        <w:szCs w:val="18"/>
      </w:rPr>
      <w:tab/>
    </w:r>
    <w:r w:rsidR="00B53749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E6" w:rsidRDefault="00C50EE6" w:rsidP="000A569B">
      <w:r>
        <w:separator/>
      </w:r>
    </w:p>
  </w:footnote>
  <w:footnote w:type="continuationSeparator" w:id="0">
    <w:p w:rsidR="00C50EE6" w:rsidRDefault="00C50EE6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5996E07D" wp14:editId="0C2EF91D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17734E" wp14:editId="7BAF196D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76F5D3E" wp14:editId="5658CF17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16421F"/>
    <w:multiLevelType w:val="hybridMultilevel"/>
    <w:tmpl w:val="7EA29E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4">
    <w:nsid w:val="6D64713D"/>
    <w:multiLevelType w:val="hybridMultilevel"/>
    <w:tmpl w:val="9B4639DC"/>
    <w:lvl w:ilvl="0" w:tplc="1478A5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407E0"/>
    <w:multiLevelType w:val="singleLevel"/>
    <w:tmpl w:val="AE5A4A4C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  <w:sz w:val="24"/>
        <w:szCs w:val="24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5"/>
  </w:num>
  <w:num w:numId="5">
    <w:abstractNumId w:val="3"/>
  </w:num>
  <w:num w:numId="6">
    <w:abstractNumId w:val="2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E6"/>
    <w:rsid w:val="0001105B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6675E"/>
    <w:rsid w:val="001A628F"/>
    <w:rsid w:val="001C22B2"/>
    <w:rsid w:val="001D08DA"/>
    <w:rsid w:val="001D48D2"/>
    <w:rsid w:val="001F360C"/>
    <w:rsid w:val="001F6E94"/>
    <w:rsid w:val="00230D94"/>
    <w:rsid w:val="002774E2"/>
    <w:rsid w:val="00285E72"/>
    <w:rsid w:val="002B7871"/>
    <w:rsid w:val="002C3697"/>
    <w:rsid w:val="002D2CCA"/>
    <w:rsid w:val="002D3557"/>
    <w:rsid w:val="002D3610"/>
    <w:rsid w:val="002D44A2"/>
    <w:rsid w:val="002E7ED0"/>
    <w:rsid w:val="00305FD5"/>
    <w:rsid w:val="00317096"/>
    <w:rsid w:val="00320274"/>
    <w:rsid w:val="003220A9"/>
    <w:rsid w:val="00330621"/>
    <w:rsid w:val="00335E7A"/>
    <w:rsid w:val="00337D57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1240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1206B"/>
    <w:rsid w:val="0082033F"/>
    <w:rsid w:val="00853D38"/>
    <w:rsid w:val="00863BD5"/>
    <w:rsid w:val="00871107"/>
    <w:rsid w:val="00885F59"/>
    <w:rsid w:val="00891605"/>
    <w:rsid w:val="008C2301"/>
    <w:rsid w:val="008D66DA"/>
    <w:rsid w:val="0091168A"/>
    <w:rsid w:val="00921B1B"/>
    <w:rsid w:val="00941C4A"/>
    <w:rsid w:val="00945488"/>
    <w:rsid w:val="00946B1B"/>
    <w:rsid w:val="009638F0"/>
    <w:rsid w:val="00975FB1"/>
    <w:rsid w:val="009C4A9A"/>
    <w:rsid w:val="009D2896"/>
    <w:rsid w:val="009D3019"/>
    <w:rsid w:val="009D6032"/>
    <w:rsid w:val="009E2C5D"/>
    <w:rsid w:val="00A004DF"/>
    <w:rsid w:val="00A23683"/>
    <w:rsid w:val="00A25E4C"/>
    <w:rsid w:val="00A41E6F"/>
    <w:rsid w:val="00A46A9B"/>
    <w:rsid w:val="00A70AE9"/>
    <w:rsid w:val="00A91AA0"/>
    <w:rsid w:val="00AA48BE"/>
    <w:rsid w:val="00AC69B0"/>
    <w:rsid w:val="00AD0127"/>
    <w:rsid w:val="00AD035F"/>
    <w:rsid w:val="00AE0942"/>
    <w:rsid w:val="00AE1C55"/>
    <w:rsid w:val="00AF7214"/>
    <w:rsid w:val="00B13FDF"/>
    <w:rsid w:val="00B23892"/>
    <w:rsid w:val="00B326BD"/>
    <w:rsid w:val="00B36063"/>
    <w:rsid w:val="00B360F0"/>
    <w:rsid w:val="00B3652D"/>
    <w:rsid w:val="00B53749"/>
    <w:rsid w:val="00B574B0"/>
    <w:rsid w:val="00B646DA"/>
    <w:rsid w:val="00B86BC2"/>
    <w:rsid w:val="00B93FCF"/>
    <w:rsid w:val="00BF0D3F"/>
    <w:rsid w:val="00C23680"/>
    <w:rsid w:val="00C44DD4"/>
    <w:rsid w:val="00C457AF"/>
    <w:rsid w:val="00C50EE6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6D21"/>
    <w:rsid w:val="00E276AC"/>
    <w:rsid w:val="00E73E24"/>
    <w:rsid w:val="00E81D28"/>
    <w:rsid w:val="00E91D8C"/>
    <w:rsid w:val="00EF67D5"/>
    <w:rsid w:val="00F03197"/>
    <w:rsid w:val="00F045B4"/>
    <w:rsid w:val="00F10DD5"/>
    <w:rsid w:val="00F17286"/>
    <w:rsid w:val="00F30E59"/>
    <w:rsid w:val="00F97392"/>
    <w:rsid w:val="00FE0C93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FE104A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FE104A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neke.bellekens\AppData\Local\Microsoft\Windows\Temporary%20Internet%20Files\Content.Outlook\Y73882S6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A6AA3491DF49A89764328BE5737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E9D4A-3CF8-43E1-9E50-B85AEC4F5B6F}"/>
      </w:docPartPr>
      <w:docPartBody>
        <w:p w:rsidR="00380E87" w:rsidRDefault="00D12D59">
          <w:pPr>
            <w:pStyle w:val="5AA6AA3491DF49A89764328BE57371F9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3208C8B9794912ADEED76C646EC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1109B-87C5-4FFA-A447-1FDAEC48044C}"/>
      </w:docPartPr>
      <w:docPartBody>
        <w:p w:rsidR="00380E87" w:rsidRDefault="00D12D59">
          <w:pPr>
            <w:pStyle w:val="DB3208C8B9794912ADEED76C646ECF7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0ECD19328E4286A624EC996BCB9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8E80A-0298-4B78-86AA-6C4A6B6155C4}"/>
      </w:docPartPr>
      <w:docPartBody>
        <w:p w:rsidR="00380E87" w:rsidRDefault="00D12D59">
          <w:pPr>
            <w:pStyle w:val="BC0ECD19328E4286A624EC996BCB9900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65F5BFE43F1C4032AC18F143B764A9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5BA325-88F6-435F-A005-207980D8E4E7}"/>
      </w:docPartPr>
      <w:docPartBody>
        <w:p w:rsidR="00380E87" w:rsidRDefault="00D12D59" w:rsidP="00D12D59">
          <w:pPr>
            <w:pStyle w:val="65F5BFE43F1C4032AC18F143B764A9A7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59"/>
    <w:rsid w:val="00380E87"/>
    <w:rsid w:val="00D1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2D59"/>
    <w:rPr>
      <w:color w:val="808080"/>
    </w:rPr>
  </w:style>
  <w:style w:type="paragraph" w:customStyle="1" w:styleId="5AA6AA3491DF49A89764328BE57371F9">
    <w:name w:val="5AA6AA3491DF49A89764328BE57371F9"/>
  </w:style>
  <w:style w:type="paragraph" w:customStyle="1" w:styleId="DB3208C8B9794912ADEED76C646ECF70">
    <w:name w:val="DB3208C8B9794912ADEED76C646ECF70"/>
  </w:style>
  <w:style w:type="paragraph" w:customStyle="1" w:styleId="BC0ECD19328E4286A624EC996BCB9900">
    <w:name w:val="BC0ECD19328E4286A624EC996BCB9900"/>
  </w:style>
  <w:style w:type="paragraph" w:customStyle="1" w:styleId="1BA0635747AF432AAE87D943A5F61C08">
    <w:name w:val="1BA0635747AF432AAE87D943A5F61C08"/>
    <w:rsid w:val="00D12D59"/>
  </w:style>
  <w:style w:type="paragraph" w:customStyle="1" w:styleId="1156F992153B4791AE7D7D1534C7E97D">
    <w:name w:val="1156F992153B4791AE7D7D1534C7E97D"/>
    <w:rsid w:val="00D12D59"/>
  </w:style>
  <w:style w:type="paragraph" w:customStyle="1" w:styleId="6B5BF73FFF924C199EA0DB161CA82302">
    <w:name w:val="6B5BF73FFF924C199EA0DB161CA82302"/>
    <w:rsid w:val="00D12D59"/>
  </w:style>
  <w:style w:type="paragraph" w:customStyle="1" w:styleId="CDC8A3EF51AE4055AA12E3BAE1C5088E">
    <w:name w:val="CDC8A3EF51AE4055AA12E3BAE1C5088E"/>
    <w:rsid w:val="00D12D59"/>
  </w:style>
  <w:style w:type="paragraph" w:customStyle="1" w:styleId="C3462ED942304228B97D4D77EE5379A5">
    <w:name w:val="C3462ED942304228B97D4D77EE5379A5"/>
    <w:rsid w:val="00D12D59"/>
  </w:style>
  <w:style w:type="paragraph" w:customStyle="1" w:styleId="65F5BFE43F1C4032AC18F143B764A9A7">
    <w:name w:val="65F5BFE43F1C4032AC18F143B764A9A7"/>
    <w:rsid w:val="00D12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2D59"/>
    <w:rPr>
      <w:color w:val="808080"/>
    </w:rPr>
  </w:style>
  <w:style w:type="paragraph" w:customStyle="1" w:styleId="5AA6AA3491DF49A89764328BE57371F9">
    <w:name w:val="5AA6AA3491DF49A89764328BE57371F9"/>
  </w:style>
  <w:style w:type="paragraph" w:customStyle="1" w:styleId="DB3208C8B9794912ADEED76C646ECF70">
    <w:name w:val="DB3208C8B9794912ADEED76C646ECF70"/>
  </w:style>
  <w:style w:type="paragraph" w:customStyle="1" w:styleId="BC0ECD19328E4286A624EC996BCB9900">
    <w:name w:val="BC0ECD19328E4286A624EC996BCB9900"/>
  </w:style>
  <w:style w:type="paragraph" w:customStyle="1" w:styleId="1BA0635747AF432AAE87D943A5F61C08">
    <w:name w:val="1BA0635747AF432AAE87D943A5F61C08"/>
    <w:rsid w:val="00D12D59"/>
  </w:style>
  <w:style w:type="paragraph" w:customStyle="1" w:styleId="1156F992153B4791AE7D7D1534C7E97D">
    <w:name w:val="1156F992153B4791AE7D7D1534C7E97D"/>
    <w:rsid w:val="00D12D59"/>
  </w:style>
  <w:style w:type="paragraph" w:customStyle="1" w:styleId="6B5BF73FFF924C199EA0DB161CA82302">
    <w:name w:val="6B5BF73FFF924C199EA0DB161CA82302"/>
    <w:rsid w:val="00D12D59"/>
  </w:style>
  <w:style w:type="paragraph" w:customStyle="1" w:styleId="CDC8A3EF51AE4055AA12E3BAE1C5088E">
    <w:name w:val="CDC8A3EF51AE4055AA12E3BAE1C5088E"/>
    <w:rsid w:val="00D12D59"/>
  </w:style>
  <w:style w:type="paragraph" w:customStyle="1" w:styleId="C3462ED942304228B97D4D77EE5379A5">
    <w:name w:val="C3462ED942304228B97D4D77EE5379A5"/>
    <w:rsid w:val="00D12D59"/>
  </w:style>
  <w:style w:type="paragraph" w:customStyle="1" w:styleId="65F5BFE43F1C4032AC18F143B764A9A7">
    <w:name w:val="65F5BFE43F1C4032AC18F143B764A9A7"/>
    <w:rsid w:val="00D12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A7 Intern noodplan</TermName>
          <TermId xmlns="http://schemas.microsoft.com/office/infopath/2007/PartnerControls">646d7d35-7db4-47be-b126-62aa56584d22</TermId>
        </TermInfo>
      </Terms>
    </fadaf9bd48504e53b37da21d4e02ac2d>
    <TaxCatchAll xmlns="a5d50ec6-4f68-42b2-af89-bec3c735f1b3">
      <Value>3331</Value>
      <Value>3330</Value>
      <Value>3329</Value>
      <Value>3328</Value>
      <Value>3326</Value>
      <Value>3338</Value>
      <Value>3332</Value>
      <Value>3334</Value>
      <Value>3333</Value>
      <Value>2635</Value>
    </TaxCatchAll>
    <GO_Subtitel xmlns="a5d50ec6-4f68-42b2-af89-bec3c735f1b3" xsi:nil="true"/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Preventie ＆ gezondheid</TermName>
          <TermId xmlns="http://schemas.microsoft.com/office/infopath/2007/PartnerControls">74497710-46e9-4331-b6ac-6a3cbbde3f24</TermId>
        </TermInfo>
      </Terms>
    </h9b93e72e5794087a8c6a707504e94d4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GO_SorteringsDatum xmlns="a5d50ec6-4f68-42b2-af89-bec3c735f1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Props1.xml><?xml version="1.0" encoding="utf-8"?>
<ds:datastoreItem xmlns:ds="http://schemas.openxmlformats.org/officeDocument/2006/customXml" ds:itemID="{0756A807-21C7-4506-8A75-E3D271FE503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625A56C-2A98-4ADE-823F-19FBF0A86F94}"/>
</file>

<file path=customXml/itemProps4.xml><?xml version="1.0" encoding="utf-8"?>
<ds:datastoreItem xmlns:ds="http://schemas.openxmlformats.org/officeDocument/2006/customXml" ds:itemID="{E7E815E4-5272-4EDC-A8ED-24602CFF5470}"/>
</file>

<file path=customXml/itemProps5.xml><?xml version="1.0" encoding="utf-8"?>
<ds:datastoreItem xmlns:ds="http://schemas.openxmlformats.org/officeDocument/2006/customXml" ds:itemID="{8A2B724A-AF07-402C-A6B3-16CFD9BAEFAA}"/>
</file>

<file path=customXml/itemProps6.xml><?xml version="1.0" encoding="utf-8"?>
<ds:datastoreItem xmlns:ds="http://schemas.openxmlformats.org/officeDocument/2006/customXml" ds:itemID="{1FB094DA-09D5-428E-BA7C-8C048A53C018}"/>
</file>

<file path=docProps/app.xml><?xml version="1.0" encoding="utf-8"?>
<Properties xmlns="http://schemas.openxmlformats.org/officeDocument/2006/extended-properties" xmlns:vt="http://schemas.openxmlformats.org/officeDocument/2006/docPropsVTypes">
  <Template>GO!basis_A4</Template>
  <TotalTime>24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A4</vt:lpstr>
    </vt:vector>
  </TitlesOfParts>
  <Company>Gramma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Actiekaart procedure amok-situatie/blind geweld</dc:title>
  <dc:creator>Tinneke Bellekens</dc:creator>
  <cp:lastModifiedBy>Tinneke Bellekens</cp:lastModifiedBy>
  <cp:revision>4</cp:revision>
  <cp:lastPrinted>2015-11-20T10:50:00Z</cp:lastPrinted>
  <dcterms:created xsi:type="dcterms:W3CDTF">2015-11-20T13:17:00Z</dcterms:created>
  <dcterms:modified xsi:type="dcterms:W3CDTF">2015-11-20T13:59:00Z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15200</vt:r8>
  </property>
  <property fmtid="{D5CDD505-2E9C-101B-9397-08002B2CF9AE}" pid="3" name="i2ccc245a7ea4a3fab84e555e0d8ea1a">
    <vt:lpwstr>Wordsjablonen|035d6640-6d77-47ba-8bc3-72dc34b45b8c</vt:lpwstr>
  </property>
  <property fmtid="{D5CDD505-2E9C-101B-9397-08002B2CF9AE}" pid="4" name="ContentTypeId">
    <vt:lpwstr>0x0101004F68F29EB5C0584E8441CCD89310A7A700A62A11C2DA11994F855ADBD31EEB0B80</vt:lpwstr>
  </property>
  <property fmtid="{D5CDD505-2E9C-101B-9397-08002B2CF9AE}" pid="5" name="Tonen op">
    <vt:lpwstr>332;#Wordsjablonen|035d6640-6d77-47ba-8bc3-72dc34b45b8c</vt:lpwstr>
  </property>
  <property fmtid="{D5CDD505-2E9C-101B-9397-08002B2CF9AE}" pid="6" name="GO_TonenOp">
    <vt:lpwstr>2635;#A7 Intern noodplan|646d7d35-7db4-47be-b126-62aa56584d22</vt:lpwstr>
  </property>
  <property fmtid="{D5CDD505-2E9C-101B-9397-08002B2CF9AE}" pid="7" name="GO_Thema2">
    <vt:lpwstr>3338;#Preventie ＆ gezondheid|74497710-46e9-4331-b6ac-6a3cbbde3f24</vt:lpwstr>
  </property>
  <property fmtid="{D5CDD505-2E9C-101B-9397-08002B2CF9AE}" pid="8" name="GO_Onderwijsniveau2">
    <vt:lpwstr>3326;#Basisonderwijs|d9e3cb5b-02c3-472f-ab26-b417b1d64ed0;#3330;#Buitengewoon onderwijs|32c098c8-e350-450c-affd-f05bb010f767;#3331;#CLB|09382a59-7e74-4be5-bad6-b247d20f16f1;#3332;#Deeltijds kunstonderwijs|7b9c2fe1-75ca-4678-95d6-ebe13b290632;#3328;#Internaten|c4c7738e-ff96-45d5-b872-6a4028efccdd;#3334;#Kinderopvang|1c97d9c4-4106-4470-ac09-bfaf0cdaef04;#3329;#Secundair onderwijs|a0bb9859-106f-447b-af95-74c3bb334816;#3333;#Volwassenenonderwijs|c222bc90-075f-46ba-9830-bdedbc95a42e</vt:lpwstr>
  </property>
  <property fmtid="{D5CDD505-2E9C-101B-9397-08002B2CF9AE}" pid="9" name="GO_Schooljaar2">
    <vt:lpwstr/>
  </property>
</Properties>
</file>